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 օրենսգրքում փոփոխություն և լրացումներ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ԴԱՏԱՎԱՐՈՒԹՅԱՆ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 ԵՎ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2021 թվականի հունիսի 30-ի Հայաստանի Հանրապետության քրեական դատավարության օրենսգիրքը (այսուհետ` Օրենսգիրք) լրացնել հետևյալ բովանդակությամբ 61.1-րդ հոդվածով․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61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</w:t>
      </w:r>
      <w:r>
        <w:rPr/>
        <w:t xml:space="preserve"> </w:t>
      </w:r>
      <w:r>
        <w:rPr>
          <w:b w:val="1"/>
          <w:bCs w:val="1"/>
        </w:rPr>
        <w:t xml:space="preserve">Հոգեբանը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նրա</w:t>
      </w:r>
      <w:r>
        <w:rPr/>
        <w:t xml:space="preserve"> </w:t>
      </w:r>
      <w:r>
        <w:rPr>
          <w:b w:val="1"/>
          <w:bCs w:val="1"/>
        </w:rPr>
        <w:t xml:space="preserve">իրավունքներն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պարտականությունները</w:t>
      </w:r>
    </w:p>
    <w:p>
      <w:pPr>
        <w:jc w:val="both"/>
      </w:pPr>
      <w:r>
        <w:rPr/>
        <w:t xml:space="preserve">1․ Հոգեբանը վարույթի առարկայով չշահագրգռված այն անձն է, որին վարույթն իրականացնող մարմինը հրավիրում է անչափահասի, անգործունակի կամ հոգեկան առողջության խնդիր ունեցող անձի հոգեկան, հուզական և ճանաչողական վիճակը գնահատելու, երեխայի լավագույն շահը, անգործունակի կամ հոգեկան առողջության խնդիր ունեցող անձի իրավաչափ շահերի պաշտպանությունն ապահովելու նպատակով քննչական և այլ դատավարական գործողություններին մասնակցելու համար։</w:t>
      </w:r>
    </w:p>
    <w:p>
      <w:pPr>
        <w:jc w:val="both"/>
      </w:pPr>
      <w:r>
        <w:rPr/>
        <w:t xml:space="preserve">2․ Քրեական վարույթով ներգրավված հոգեբանն իրավունք ունի՝</w:t>
      </w:r>
    </w:p>
    <w:p>
      <w:pPr>
        <w:numPr>
          <w:ilvl w:val="0"/>
          <w:numId w:val="2"/>
        </w:numPr>
      </w:pPr>
      <w:r>
        <w:rPr/>
        <w:t xml:space="preserve">անչափահասի, անգործունակի կամ հոգեկան առողջության խնդիր ունեցող անձի հարցաքննության կամ առերեսման  ժամանակ հարցեր տալ անձին՝ վարույթն իրականացնող մարմնի կամ դատարանի թույլտվությամբ.</w:t>
      </w:r>
    </w:p>
    <w:p>
      <w:pPr>
        <w:numPr>
          <w:ilvl w:val="0"/>
          <w:numId w:val="2"/>
        </w:numPr>
      </w:pPr>
      <w:r>
        <w:rPr/>
        <w:t xml:space="preserve">վարույթն իրականացնող մարմնին ներկայացնել մասնագիտական առաջարկներ՝ վարութային գործողության կատարման պայմանների, ընթացքի, ձևաչափի կամ մասնակիցների վերաբերյալ․</w:t>
      </w:r>
    </w:p>
    <w:p>
      <w:pPr>
        <w:numPr>
          <w:ilvl w:val="0"/>
          <w:numId w:val="2"/>
        </w:numPr>
      </w:pPr>
      <w:r>
        <w:rPr/>
        <w:t xml:space="preserve">անչափահասի հետ կապված քննչական գործողությունն սկսելուց առաջ առաջարկել քննիչի կողմից տրվելիք հարցերի ձևակերպումներ.</w:t>
      </w:r>
    </w:p>
    <w:p>
      <w:pPr>
        <w:numPr>
          <w:ilvl w:val="0"/>
          <w:numId w:val="2"/>
        </w:numPr>
      </w:pPr>
      <w:r>
        <w:rPr/>
        <w:t xml:space="preserve">առաջարկել մեղադրյալի, պաշտպանի կամ այլ անձանց կողմից անչափահասին ուղղված հարցերը նախապես համաձայնեցնել իր հետ՝ առանց անչափահասի հետ անմիջական հաղորդակցության.</w:t>
      </w:r>
    </w:p>
    <w:p>
      <w:pPr>
        <w:numPr>
          <w:ilvl w:val="0"/>
          <w:numId w:val="2"/>
        </w:numPr>
      </w:pPr>
      <w:r>
        <w:rPr/>
        <w:t xml:space="preserve">ծանոթանալ անչափահասի մասնակցությամբ կատարված քննչական կամ այլ դատավարական գործողության արձանագրությանը, ինչպես նաև համապատասխան մասով՝ դատական նիստի արձանագրությանը, գրառումների վերաբերյալ կատարել դիտողություններ, իր մատնանշած հանգամանքների մասին գրառումներ.</w:t>
      </w:r>
    </w:p>
    <w:p>
      <w:pPr>
        <w:numPr>
          <w:ilvl w:val="0"/>
          <w:numId w:val="2"/>
        </w:numPr>
      </w:pPr>
      <w:r>
        <w:rPr/>
        <w:t xml:space="preserve">յուրաքանչյուր անգամ ստանալու ապացուցողական կամ վարութային այլ գործողությանը մասնակցելու համար կատարած ծախսերի հատուցում.</w:t>
      </w:r>
    </w:p>
    <w:p>
      <w:pPr>
        <w:numPr>
          <w:ilvl w:val="0"/>
          <w:numId w:val="2"/>
        </w:numPr>
      </w:pPr>
      <w:r>
        <w:rPr/>
        <w:t xml:space="preserve">իրականացնելու սույն օրենսգրքով իրեն վերապահված այլ իրավունքներ:</w:t>
      </w:r>
    </w:p>
    <w:p>
      <w:pPr>
        <w:jc w:val="both"/>
      </w:pPr>
      <w:r>
        <w:rPr/>
        <w:t xml:space="preserve">3․ Քրեական վարույթով ներգրավված հոգեբանը պարտավոր է՝</w:t>
      </w:r>
    </w:p>
    <w:p>
      <w:pPr>
        <w:numPr>
          <w:ilvl w:val="0"/>
          <w:numId w:val="3"/>
        </w:numPr>
      </w:pPr>
      <w:r>
        <w:rPr/>
        <w:t xml:space="preserve">վարույթին օժանդակելու նպատակով ներկայանալ վարույթն իրականացնող մարմնի հրավերով.</w:t>
      </w:r>
    </w:p>
    <w:p>
      <w:pPr>
        <w:numPr>
          <w:ilvl w:val="0"/>
          <w:numId w:val="3"/>
        </w:numPr>
      </w:pPr>
      <w:r>
        <w:rPr/>
        <w:t xml:space="preserve">վարույթն իրականացնող մարմնին ներկայացնել իր որակավորումը հաստատող փաստաթղթերը.</w:t>
      </w:r>
    </w:p>
    <w:p>
      <w:pPr>
        <w:numPr>
          <w:ilvl w:val="0"/>
          <w:numId w:val="3"/>
        </w:numPr>
      </w:pPr>
      <w:r>
        <w:rPr/>
        <w:t xml:space="preserve">դատարանի, ինչպես նաև կողմերի պահանջով դատական նիստի ընթացքում տեղեկություններ հայտնել իր մասնագիտական փորձի և վարույթին ներգրավված անձանց հետ հարաբերությունների մասին.</w:t>
      </w:r>
    </w:p>
    <w:p>
      <w:pPr>
        <w:numPr>
          <w:ilvl w:val="0"/>
          <w:numId w:val="3"/>
        </w:numPr>
      </w:pPr>
      <w:r>
        <w:rPr/>
        <w:t xml:space="preserve">անհրաժեշտ ամբողջ ժամանակահատվածում գտնվել ապացուցողական կամ վարութային այլ գործողության կատարման վայրում, դատական նիստի դահլիճում և չլքել նշված գործողության կատարման վայրն առանց այն կատարող անձի թույլտվության, իսկ դատական նիստի դահլիճը՝ առանց նախագահողի թույլտվության.</w:t>
      </w:r>
    </w:p>
    <w:p>
      <w:pPr>
        <w:numPr>
          <w:ilvl w:val="0"/>
          <w:numId w:val="3"/>
        </w:numPr>
      </w:pPr>
      <w:r>
        <w:rPr/>
        <w:t xml:space="preserve">մասնակցել անչափահասի, անգործունակի կամ հոգեկան առողջության խնդիր ունեցող անձի մասնակցությամբ կատարվող վարութային գործողություններին.</w:t>
      </w:r>
    </w:p>
    <w:p>
      <w:pPr>
        <w:numPr>
          <w:ilvl w:val="0"/>
          <w:numId w:val="3"/>
        </w:numPr>
      </w:pPr>
      <w:r>
        <w:rPr/>
        <w:t xml:space="preserve">գործել անաչառ և մասնագիտական էթիկայի պահանջներին համապատասխան.</w:t>
      </w:r>
    </w:p>
    <w:p>
      <w:pPr>
        <w:numPr>
          <w:ilvl w:val="0"/>
          <w:numId w:val="3"/>
        </w:numPr>
      </w:pPr>
      <w:r>
        <w:rPr/>
        <w:t xml:space="preserve">ստորագրությամբ հաստատել իր մասնակցությամբ կատարված ապացուցողական կամ վարութային այլ գործողության արձանագրությունում գրառումների լրիվությունը և ճշտությունը.</w:t>
      </w:r>
    </w:p>
    <w:p>
      <w:pPr>
        <w:numPr>
          <w:ilvl w:val="0"/>
          <w:numId w:val="3"/>
        </w:numPr>
      </w:pPr>
      <w:r>
        <w:rPr/>
        <w:t xml:space="preserve">ենթարկվել վարույթն իրականացնող մարմնի կարգադրություններին,</w:t>
      </w:r>
    </w:p>
    <w:p>
      <w:pPr>
        <w:numPr>
          <w:ilvl w:val="0"/>
          <w:numId w:val="3"/>
        </w:numPr>
      </w:pPr>
      <w:r>
        <w:rPr/>
        <w:t xml:space="preserve">առանց վարույթն իրականացնող մարմնի թույլտվության չհրապարակել իր մասնակցությամբ կատարված ապացուցողական կամ վարութային այլ գործողության, ինչպես նաև դռնփակ դատական նիստի ընթացքում իրեն հայտնի դարձած տեղեկությունները.</w:t>
      </w:r>
    </w:p>
    <w:p>
      <w:pPr>
        <w:numPr>
          <w:ilvl w:val="0"/>
          <w:numId w:val="3"/>
        </w:numPr>
      </w:pPr>
      <w:r>
        <w:rPr/>
        <w:t xml:space="preserve">ենթարկվել դատական նիստի կարգին:</w:t>
      </w:r>
    </w:p>
    <w:p>
      <w:pPr>
        <w:jc w:val="both"/>
      </w:pPr>
      <w:r>
        <w:rPr/>
        <w:t xml:space="preserve">4․ Հոգեբանի կողմից ներկայացված հարցերը կամ առաջարկությունները վարույթն իրականացնող մարմինը կարող է համապատասխան պատճառաբանությամբ չընդունել, սակայն պարտավոր է դրանք ներառել արձանագրության մեջ։»։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Օրենսգրքի 212-րդ հոդվածը լրացնել հետևյալ բովանդակությամբ նոր՝ 7-րդ մասով․</w:t>
      </w:r>
    </w:p>
    <w:p>
      <w:pPr>
        <w:jc w:val="both"/>
      </w:pPr>
      <w:r>
        <w:rPr/>
        <w:t xml:space="preserve">«7. Վարույթն իրականացնող մարմինն անհրաժեշտության դեպքում ապահովում է անչափահասի, անգործունակի կամ հոգեկան առողջության խնդիր ունեցող անձի հոգեբանի հետ խորհրդապահական կարգով (կոնֆիդենցիալ) հանդիպում։»։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 Օրենսգիրքը լրացնել հետևյալ բովանդակությամբ 220.1-րդ հոդվածով․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Հոդված 220.1. Բազմամասնագիտական կենտրոնում քննչական և դատավարական գործողությունների կատարման կարգն ու ընդհանուր պայմանները</w:t>
      </w:r>
    </w:p>
    <w:p>
      <w:pPr>
        <w:numPr>
          <w:ilvl w:val="0"/>
          <w:numId w:val="4"/>
        </w:numPr>
      </w:pPr>
      <w:r>
        <w:rPr/>
        <w:t xml:space="preserve">Անչափահասների մասնակցությամբ քննչական և դատավարական գործողություններն իրականացվում են բազմամասնագիտական կենտրոնում հետևյալ դեպքերում՝</w:t>
      </w:r>
    </w:p>
    <w:p>
      <w:pPr>
        <w:jc w:val="both"/>
      </w:pPr>
      <w:r>
        <w:rPr/>
        <w:t xml:space="preserve"> 1) սեռական ազատության և սեռական անձեռնմխելիության դեմ ուղղված   հանցանքի վերաբերյալ վարույթով.</w:t>
      </w:r>
    </w:p>
    <w:p>
      <w:pPr>
        <w:jc w:val="both"/>
      </w:pPr>
      <w:r>
        <w:rPr/>
        <w:t xml:space="preserve"> 2) ընտանեկան և կենցաղային բռնության հանցանքի վերաբերյալ վարույթով․</w:t>
      </w:r>
    </w:p>
    <w:p>
      <w:pPr>
        <w:jc w:val="both"/>
      </w:pPr>
      <w:r>
        <w:rPr/>
        <w:t xml:space="preserve"> 3) երեխայի թրաֆիքինգի կամ շահագործման վերաբերյալ վարույթներով՝</w:t>
      </w:r>
    </w:p>
    <w:p>
      <w:pPr>
        <w:jc w:val="both"/>
      </w:pPr>
      <w:r>
        <w:rPr/>
        <w:t xml:space="preserve">եթե երեխայի լավագույն շահից չի բխում այլ վայրում հարցաքննության կազմակերպումը:</w:t>
      </w:r>
    </w:p>
    <w:p>
      <w:pPr>
        <w:numPr>
          <w:ilvl w:val="0"/>
          <w:numId w:val="5"/>
        </w:numPr>
      </w:pPr>
      <w:r>
        <w:rPr/>
        <w:t xml:space="preserve">Բազմամասնագիտական կենտրոնին ներկայացվող պահանջներն ու դրա գործունեության կարգը սահմանում է Կառավարությունը:</w:t>
      </w:r>
    </w:p>
    <w:p>
      <w:pPr>
        <w:numPr>
          <w:ilvl w:val="0"/>
          <w:numId w:val="5"/>
        </w:numPr>
      </w:pPr>
      <w:r>
        <w:rPr/>
        <w:t xml:space="preserve">Սույն հոդվածի 1-ին մասում նախատեսված վարույթներով, քննչական կամ դատավարական գործողությունների իրականացումը չի կատարվում բազմամասնագիտական կենտրոնում, եթե քննիչը հիմնավորում է բազմամասնագիտական կենտրոնում այդ գործողությունների կատարման անհնարինությունը կամ ոչ նպատակահարմար լինելը:</w:t>
      </w:r>
    </w:p>
    <w:p>
      <w:pPr>
        <w:numPr>
          <w:ilvl w:val="0"/>
          <w:numId w:val="5"/>
        </w:numPr>
      </w:pPr>
      <w:r>
        <w:rPr/>
        <w:t xml:space="preserve">Անչափահասի օրինական ներկայացուցչի, փաստաբանի, պաշտպանի կամ հոգեբանի միջնորդությամբ կամ քննիչի նախաձեռնությամբ բազմամասնագիտական կենտրոնում կարող են իրականացվել նաև սույն հոդվածի 1-ին մասով չնախատեսված վարույթներով անչափահաս տուժողի, վկայի կամ մեղադրյալի մասնակցությամբ քննչական կամ դատավարական գործողությունները:</w:t>
      </w:r>
    </w:p>
    <w:p>
      <w:pPr>
        <w:numPr>
          <w:ilvl w:val="0"/>
          <w:numId w:val="5"/>
        </w:numPr>
      </w:pPr>
      <w:r>
        <w:rPr/>
        <w:t xml:space="preserve">Մինչև բազմամասնագիտական կենտրոնում հարցաքննությունն իրականացնելը քննիչը և հոգեբանը քննարկում են միմյանց հետ դեպքի և անչափահասի առանձնահատկությունները՝ այդ քննարկմանը ներգրավելով բազմամասնագիտական կենտրոնի սոցիալական աշխատողին, իսկ անհրաժեշտության դեպքում՝ նաև բժշկին, փորձագետին կամ անչափահասի օրինական ներկայացուցչին:</w:t>
      </w:r>
    </w:p>
    <w:p>
      <w:pPr>
        <w:jc w:val="both"/>
      </w:pPr>
      <w:r>
        <w:rPr/>
        <w:t xml:space="preserve">4․ Բազմամասնագիտական կենտրոնում հոգեբանի միջնորդությամբ կամ քննիչի նախաձեռնությամբ կարող է իրականացվել նաև անչափահասի դատաբժշկական, դատահոգեբանական կամ դատահոգեբուժական փորձաքննությունները:»: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 Օրենսգրքի 265-րդ հոդվածի 1-ին մասում․</w:t>
      </w:r>
    </w:p>
    <w:p>
      <w:pPr>
        <w:numPr>
          <w:ilvl w:val="0"/>
          <w:numId w:val="6"/>
        </w:numPr>
      </w:pPr>
      <w:r>
        <w:rPr/>
        <w:t xml:space="preserve">2-րդ կետի «։» կետադրական նշանը փոխարինել «․»կետադրական նշանով․</w:t>
      </w:r>
    </w:p>
    <w:p>
      <w:pPr>
        <w:numPr>
          <w:ilvl w:val="0"/>
          <w:numId w:val="6"/>
        </w:numPr>
      </w:pPr>
      <w:r>
        <w:rPr/>
        <w:t xml:space="preserve">լրացնել հետևյալ բովանդակությամբ նոր՝ 3-րդ կետով․</w:t>
      </w:r>
    </w:p>
    <w:p>
      <w:pPr>
        <w:jc w:val="both"/>
      </w:pPr>
      <w:r>
        <w:rPr/>
        <w:t xml:space="preserve">       «3) անչափահաս տուժողի կամ վկայի հարցաքննությունը բազմամասնագիտական կենտրոնում իրականացնելու որոշում է կայացվել։»։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/>
        <w:t xml:space="preserve"> Օրենսգրքի 306-րդ հոդվածի 1-ին մասը «պարագայում» բառից հետո լրացնել «կամ սույն օրենսգրքի 220.1-ին հոդվածի 1-ին մասով նախատեսված դեպքերում» բառերով:</w:t>
      </w:r>
    </w:p>
    <w:p>
      <w:pPr>
        <w:jc w:val="both"/>
      </w:pPr>
      <w:r>
        <w:rPr>
          <w:b w:val="1"/>
          <w:bCs w:val="1"/>
        </w:rPr>
        <w:t xml:space="preserve">Հոդված 6</w:t>
      </w:r>
      <w:r>
        <w:rPr/>
        <w:t xml:space="preserve">. Օրենսգրքի 309-րդ հոդվածը լրացնել հետևյալ բովանդակությամբ նոր՝ 6-րդ մասով․</w:t>
      </w:r>
    </w:p>
    <w:p>
      <w:pPr>
        <w:jc w:val="both"/>
      </w:pPr>
      <w:r>
        <w:rPr/>
        <w:t xml:space="preserve"> «6. Սույն օրենսգրքի 220.1-ին հոդվածի 1-ին մասով նախատեսված դեպքերում անչափահաս մեղադրյալի, տուժողի կամ վկայի ցուցմունքի դեպոնացումը կարող է իրականացվել բազմամասնագիտական կենտրոնում՝ անչափահասի օրինական ներկայացուցչի, փաստաբանի, պաշտպանի կամ հոգեբանի միջնորդությամբ կամ դատարանի նախաձեռնությամբ։»:</w:t>
      </w:r>
    </w:p>
    <w:p>
      <w:pPr>
        <w:jc w:val="both"/>
      </w:pPr>
      <w:r>
        <w:rPr>
          <w:b w:val="1"/>
          <w:bCs w:val="1"/>
        </w:rPr>
        <w:t xml:space="preserve">Հոդված 7.</w:t>
      </w:r>
      <w:r>
        <w:rPr/>
        <w:t xml:space="preserve"> Օրենսգրքի 329-րդ հոդվածը լրացնել հետևյալ բովանդակությամբ նոր՝ 2.1-րդ մասով․</w:t>
      </w:r>
    </w:p>
    <w:p>
      <w:pPr>
        <w:jc w:val="both"/>
      </w:pPr>
      <w:r>
        <w:rPr/>
        <w:t xml:space="preserve">«2.1. Անչափահաս տուժողի կամ վկայի հարցաքննությունը կարող է իրականացվել սույն օրենսգրքի 220.1-ին հոդվածի 1-ին մասով նախատեսված դեպքերում բազմամասնագիտական կենտրոնում՝ անչափահասի օրինական ներկայացուցչի, պաշտպանի, հոգեբանի միջնորդությամբ կամ դատարանի նախաձեռնությամբ:»։</w:t>
      </w:r>
    </w:p>
    <w:p>
      <w:pPr>
        <w:jc w:val="both"/>
      </w:pPr>
      <w:r>
        <w:rPr>
          <w:b w:val="1"/>
          <w:bCs w:val="1"/>
        </w:rPr>
        <w:t xml:space="preserve">Հոդված 8.</w:t>
      </w:r>
      <w:r>
        <w:rPr/>
        <w:t xml:space="preserve"> Օրենսգրքի 483-րդ հոդվածը լրացնել հետևյալ բովանդակությամբ նոր՝ 27-րդ մասով․</w:t>
      </w:r>
    </w:p>
    <w:p>
      <w:pPr>
        <w:jc w:val="both"/>
      </w:pPr>
      <w:r>
        <w:rPr/>
        <w:t xml:space="preserve">«Սույն օրենսգրքում նախատեսված՝ բազմամասնագիտական կենտրոնում իրականացվող քննչական և դատավարական գործողություններն իրականացվում են սույն օրենքից բխող Կառավարության որոշմամբ սահմանվող համապատասխան բազմամասնագիտական կենտրոնների ստեղծումից հետո։»։</w:t>
      </w:r>
    </w:p>
    <w:p>
      <w:pPr>
        <w:jc w:val="both"/>
      </w:pPr>
      <w:r>
        <w:rPr>
          <w:b w:val="1"/>
          <w:bCs w:val="1"/>
        </w:rPr>
        <w:t xml:space="preserve">Հոդված 9.</w:t>
      </w:r>
      <w:r>
        <w:rPr/>
        <w:t xml:space="preserve"> Սույն օրենքն ուժի մեջ է մտնում հրապարակմանը հաջորդող օրվանից, բացառությամբ սույն օրենսգրքի 483-րդ հոդվածի 27-րդ մասով նախատեսված դեպքերի: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36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C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D7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4C1C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D1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2026-04-01T11:49:44+04:00</dcterms:created>
  <dcterms:modified xsi:type="dcterms:W3CDTF">2026-04-01T11:49:44+04:00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