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2007 ԹՎԱԿԱՆԻ ՕԳՈՍՏՈՍԻ 30-Ի N 1226-Ն ՈՐՈՇՄԱՆ ՄԵՋ  ԼՐԱՑՈՒՄ ԿԱՏԱՐԵԼՈՒ ՄԱՍԻՆ</w:t>
      </w:r>
      <w:bookmarkEnd w:id="0"/>
    </w:p>
    <w:p>
      <w:pPr/>
      <w:r>
        <w:rPr/>
        <w:t xml:space="preserve">  </w:t>
      </w:r>
    </w:p>
    <w:p>
      <w:pPr/>
      <w:r>
        <w:rPr/>
        <w:t xml:space="preserve"> </w:t>
      </w:r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______________ 2025 թվականի N ____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2007 ԹՎԱԿԱՆԻ ՕԳՈՍՏՈՍԻ 30-Ի N 1226-Ն ՈՐՈՇՄԱՆ ՄԵՋ  ԼՐԱՑՈՒՄ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Նորմատիվ իրավական ակտերի մասին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Հայաստանի Հանրապետության կառավարության 2007 թվականի օգոստոսի 30-ի «Հայաստանի Հանրապետության տարածքից ավտոմոբիլային տրանսպորտով բեռների միջպետական փոխադրումների իրականացման կարգը հաստատելու մասին» N 1226-Ն որոշման (այսուհետ՝ Որոշում) մեջ կատարել հետևյալ լրացումը`</w:t>
      </w:r>
    </w:p>
    <w:p>
      <w:pPr/>
      <w:r>
        <w:rPr/>
        <w:t xml:space="preserve">     1) Որոշման 1-ին կետով հաստատված հավելվածի՝</w:t>
      </w:r>
    </w:p>
    <w:p>
      <w:pPr/>
      <w:r>
        <w:rPr/>
        <w:t xml:space="preserve">  19-րդ կետից հետո լրացնել 19․1 կետ հետևյալ բովանդակությամբ․</w:t>
      </w:r>
    </w:p>
    <w:p>
      <w:pPr/>
      <w:r>
        <w:rPr/>
        <w:t xml:space="preserve">«19․1 Իրավասու մարմնի ղեկավարի հրամանով կարող է առանձին տեսակի թույլտվությունների համար սահմանված տարեկան խմբաքանակը բաշխվել ըստ եռամսյակների կամ կիսամյակների, ինչպես նաև՝ սահմանվել թույլտվությունները փոխադրողներին տրամադրելու պայմաններ և պահանջներ:»: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օրվանից մեկ ամիս հետո: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վարչապետ                                                                     Ն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F5072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2026-04-03T23:46:33+04:00</dcterms:created>
  <dcterms:modified xsi:type="dcterms:W3CDTF">2026-04-03T23:46:33+04:00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