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«Հայաuտանի Հանրապետությունում հանրային ծառայողի օրը նշելու մասին» ՀՀ Կառավարության որոշման 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__________________  2018 թվականի N          -Ն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ՀԱՆՐԱՊԵՏՈՒԹՅՈՒՆՈՒՄ</w:t>
      </w:r>
      <w:r>
        <w:rPr/>
        <w:t xml:space="preserve"> </w:t>
      </w:r>
      <w:r>
        <w:rPr>
          <w:b w:val="1"/>
          <w:bCs w:val="1"/>
        </w:rPr>
        <w:t xml:space="preserve">ՀԱՆՐԱՅԻՆ</w:t>
      </w:r>
      <w:r>
        <w:rPr/>
        <w:t xml:space="preserve"> </w:t>
      </w:r>
      <w:r>
        <w:rPr>
          <w:b w:val="1"/>
          <w:bCs w:val="1"/>
        </w:rPr>
        <w:t xml:space="preserve">ԾԱՌԱՅՈՂԻ</w:t>
      </w:r>
      <w:r>
        <w:rPr>
          <w:b w:val="1"/>
          <w:bCs w:val="1"/>
        </w:rPr>
        <w:t xml:space="preserve"> O</w:t>
      </w:r>
      <w:r>
        <w:rPr>
          <w:b w:val="1"/>
          <w:bCs w:val="1"/>
        </w:rPr>
        <w:t xml:space="preserve">ՐԸ</w:t>
      </w:r>
      <w:r>
        <w:rPr/>
        <w:t xml:space="preserve"> </w:t>
      </w:r>
      <w:r>
        <w:rPr>
          <w:b w:val="1"/>
          <w:bCs w:val="1"/>
        </w:rPr>
        <w:t xml:space="preserve">ՆՇԵԼՈՒ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«Հայաuտանի Հանրապետության տոների և հիշատակի oրերի մաuին» Հայաuտանի Հանրապետության oրենքի 18-րդ հոդվածին համապատաuխան` Հայաuտանի Հանրապետության կառավարությունը ո ր ո շ ու մ է.</w:t>
      </w:r>
    </w:p>
    <w:p>
      <w:pPr>
        <w:numPr>
          <w:ilvl w:val="0"/>
          <w:numId w:val="2"/>
        </w:numPr>
      </w:pPr>
      <w:r>
        <w:rPr/>
        <w:t xml:space="preserve">Հայաuտանի Հանրապետությունում հունիսի 23-ը նշել որպեu հանրային ծառայողի oր։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</w:t>
      </w:r>
    </w:p>
    <w:p>
      <w:pPr>
        <w:jc w:val="both"/>
      </w:pPr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BAFC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2026-04-03T20:28:44+04:00</dcterms:created>
  <dcterms:modified xsi:type="dcterms:W3CDTF">2026-04-03T20:28:44+04:00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