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փոփոխություններ եվ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(այսուհետ՝ Օրենսգիրք) 7-րդ հոդվածի 8-րդ մասի՝</w:t>
      </w:r>
    </w:p>
    <w:p>
      <w:pPr>
        <w:numPr>
          <w:ilvl w:val="0"/>
          <w:numId w:val="2"/>
        </w:numPr>
      </w:pPr>
      <w:r>
        <w:rPr/>
        <w:t xml:space="preserve">առաջին կետը.</w:t>
      </w:r>
    </w:p>
    <w:p>
      <w:pPr/>
      <w:r>
        <w:rPr/>
        <w:t xml:space="preserve">ա) «առկա տարբերությունը» բառերից հետո լրացնել «(բացառությամբ սույն մասի 1.1 կետով սահմանված դեպքերի)» բառերը,</w:t>
      </w:r>
    </w:p>
    <w:p>
      <w:pPr/>
      <w:r>
        <w:rPr/>
        <w:t xml:space="preserve">բ) լրացնել նոր 1.1 կետով.</w:t>
      </w:r>
    </w:p>
    <w:p>
      <w:pPr/>
      <w:r>
        <w:rPr/>
        <w:t xml:space="preserve">«1.1 Արևային և հողմային էլեկտրակայանների համար նախատեսվող գյուղատնտեսական նպատակային նշանակության խոտհարքների, արոտների և այլ հողատեսքերի փոփոխության դեպքում համայնքային բյուջե է մուծվում որպես հողամասերի կադաստրային արժեքների տարբերություն՝ 1 մ</w:t>
      </w:r>
      <w:r>
        <w:rPr>
          <w:vertAlign w:val="superscript"/>
        </w:rPr>
        <w:t xml:space="preserve">2</w:t>
      </w:r>
      <w:r>
        <w:rPr/>
        <w:t xml:space="preserve"> դիմաց 50 ՀՀ դրամի չափով:».</w:t>
      </w:r>
    </w:p>
    <w:p>
      <w:pPr>
        <w:numPr>
          <w:ilvl w:val="0"/>
          <w:numId w:val="3"/>
        </w:numPr>
      </w:pPr>
      <w:r>
        <w:rPr/>
        <w:t xml:space="preserve">երրորդ կետը շարադրել հետևյալ խմբագրությամբ՝</w:t>
      </w:r>
    </w:p>
    <w:p>
      <w:pPr/>
      <w:r>
        <w:rPr/>
        <w:t xml:space="preserve">«3) արևային և հողմային էլեկտրակայանների՝ ՀՀ կառավարության ռազմավարական ծրագրերով պայմանավորված, ջերմոցային, անասնապահական թռչնաբուծական, պտուղ-բանջարեղենի սառնարանային պահպանության, գյուղատնտեսական մթերք վերամշակող տնտեսությունների և ձկնաբուծական արհեստական լճակների կառուցման համար օգտագործվող (նախատեսվող) հողամասի նպատակային նշանակությունը համարվում է փոփոխված պարզեցված կարգով՝ միայն համայնքի ավագանու կողմից այդ հողամասի նպատակային նշանակությունը փոխելու վերաբերյալ որոշում ընդունելուց և համայնքի ղեկավարի կողմից շինարարության թույլտվություն տալուց հետո, որն արտացոլվում է հողային ֆոնդի ընթացիկ հաշվառման տվյալներում և ամենամյա հողային հաշվեկշիռներում:»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 2.</w:t>
      </w:r>
      <w:r>
        <w:rPr/>
        <w:t xml:space="preserve"> Օրենսգրքի 60-րդ հոդվածի 10-րդ կետից հանել «համայնքի վարչական սահմաններից դուրս»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Օրենսգրքի 61-րդ հոդվածի 2-րդ կետը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Օրենսգրքի 63-րդ հոդվածի 2-րդ մասի «Պետության» բառից հետո լրացնել «և համայնքների»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Օրենսգրքի 65-րդ հոդվածում՝</w:t>
      </w:r>
    </w:p>
    <w:p>
      <w:pPr>
        <w:numPr>
          <w:ilvl w:val="0"/>
          <w:numId w:val="4"/>
        </w:numPr>
      </w:pPr>
      <w:r>
        <w:rPr/>
        <w:t xml:space="preserve">1-ին մասի «համաձայնությամբ,» բառից հետո լրացնել «իսկ համայնքային սեփականություն հանդիսացող հողամասերն՝ համայնքի ավագանու որոշմամբ» բառերը:</w:t>
      </w:r>
    </w:p>
    <w:p>
      <w:pPr>
        <w:numPr>
          <w:ilvl w:val="0"/>
          <w:numId w:val="4"/>
        </w:numPr>
      </w:pPr>
      <w:r>
        <w:rPr/>
        <w:t xml:space="preserve">4-րդ մասի «Պետության» բառից հետո լրացնել «և համայնքների»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Օրենսգրքի 67-րդ հոդվածի 2-րդ մասը շարադրել հետևյալ խմբագրությամբ.</w:t>
      </w:r>
    </w:p>
    <w:p>
      <w:pPr/>
      <w:r>
        <w:rPr/>
        <w:t xml:space="preserve"> «2. Աճուրդով վաճառքի մեկնարկային գինը չի կարող պակաս լինել հողամասի կադաստրային արժեքի 100 տոկոսից, իսկ Հայաստանի Հանրապետության կառա­վա­րու­թյան սահմանած ցանկում ընդգրկված սահմանամերձ, լեռնային, բարձրլեռնային, ծայրա­մասային բնակավայրերում աճուրդով վաճառքի մեկնարկային գինը` հողի կադաստրային արժեքի 80 տոկոսից, իսկ Հայաստանի Հանրապետության կառա­վա­րու­թյան սահմանած ցանկում ընդգրկված մարտական գործողությունների հետևան­քով չօգտագործվող հողատարածքներ ունեցող սահմանամերձ բնակա­վայրե­րում աճուրդով վաճառքի մեկնարկային գինը` հողի կադաստրային արժեքի 50 տո­կո­սից:»: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Օրենսգրքի 68-րդ հոդվածում՝</w:t>
      </w:r>
    </w:p>
    <w:p>
      <w:pPr>
        <w:numPr>
          <w:ilvl w:val="0"/>
          <w:numId w:val="5"/>
        </w:numPr>
      </w:pPr>
      <w:r>
        <w:rPr/>
        <w:t xml:space="preserve">1-ին մասի «համայնքների վարչական սահմաններից դուրս՝ մարզպետը կամ վերջիններիս» բառերը փոխարինել «կամ նրա» բառերով:»</w:t>
      </w:r>
    </w:p>
    <w:p>
      <w:pPr>
        <w:numPr>
          <w:ilvl w:val="0"/>
          <w:numId w:val="5"/>
        </w:numPr>
      </w:pPr>
      <w:r>
        <w:rPr/>
        <w:t xml:space="preserve">2-րդ մասում «մեկնարկային գինը» բառերից հետո լրացնել «նախավճարի և քայլի չափը» բառերով:</w:t>
      </w:r>
    </w:p>
    <w:p>
      <w:pPr>
        <w:numPr>
          <w:ilvl w:val="0"/>
          <w:numId w:val="5"/>
        </w:numPr>
      </w:pPr>
      <w:r>
        <w:rPr/>
        <w:t xml:space="preserve">5-րդ մասի առաջին պարբե­րու­թյու­նը շարադրել հետևյալ խմբագրությամբ.</w:t>
      </w:r>
    </w:p>
    <w:p>
      <w:pPr/>
      <w:r>
        <w:rPr/>
        <w:t xml:space="preserve">«Աճուրդին մասնակցելու ցանկություն ունեցող անձիք նախավճարը վճարում են տվյալ հողամասի մեկնարկային գնի 5 տոկոսի չափով, և նրանց տրվում է մասնակցի վկայական», ինչպես նաև աճուրդի մասնակցության վճար, որը տվյալ տարվա համար սահմանում է համայնքի ավագանին՝ «Տեղական տուրքերի և վճարների մասին» Հայաստանի Հանրապետության օրենքով սահմանված կարգով՝ մրցույթներ և աճուրդներ կազմակերպելու հետ կապված ծախսերի փոխհատուցման համար: Աճուրդի դրված հողամասի քայլի չափը հաշվարկվում է մեկնարկային գնի 5%-ի չափով և սակարկողը կարող է գինն ավելացնել մեկ կամ մեկից ավելի քայլերով կամ քայլի չափից ոչ պակաս գումարով:»:</w:t>
      </w:r>
    </w:p>
    <w:p>
      <w:pPr>
        <w:numPr>
          <w:ilvl w:val="0"/>
          <w:numId w:val="6"/>
        </w:numPr>
      </w:pPr>
      <w:r>
        <w:rPr/>
        <w:t xml:space="preserve">6-րդ մասը շարադրել հետևյալ նոր խմբագրությամբ`</w:t>
      </w:r>
    </w:p>
    <w:p>
      <w:pPr/>
      <w:r>
        <w:rPr/>
        <w:t xml:space="preserve">«Հայտերի ընդունումը և մասնակիցների գրանցումը դադարեցվում է աճուրդի անցկացման օրվանից երեք աշխատանքային օր առաջ: Աճուրդն անցկացվում է բաց, որին մասնակցում են աճուրդավարը, գրանցված անձինք և աճուրդի մասնակից չհամարվող անձինք, ովքեր սահմանված կարգով վճարել են մուտքի վճար, որի չափը չի կարող գերազանցել սահմանված նվազագույն աշխատավարձի հնգապատիկը և աճուրդը սկսվելու պահից 30 րոպե առաջ աճուրդային հանձնաժողովի կողմից գրանցվել են:»:</w:t>
      </w:r>
    </w:p>
    <w:p>
      <w:pPr>
        <w:numPr>
          <w:ilvl w:val="0"/>
          <w:numId w:val="7"/>
        </w:numPr>
      </w:pPr>
      <w:r>
        <w:rPr/>
        <w:t xml:space="preserve">6-րդ մասից հետո լրացնել նոր 6.1 մաս` հետևյալ բովանդակությամբ՝</w:t>
      </w:r>
    </w:p>
    <w:p>
      <w:pPr/>
      <w:r>
        <w:rPr/>
        <w:t xml:space="preserve">«Արգելվում է տեսաձայնագրել աճուրդի անցկացման ընթացքը»:</w:t>
      </w:r>
    </w:p>
    <w:p>
      <w:pPr>
        <w:numPr>
          <w:ilvl w:val="0"/>
          <w:numId w:val="8"/>
        </w:numPr>
      </w:pPr>
      <w:r>
        <w:rPr/>
        <w:t xml:space="preserve">7-րդ մասի 2-րդ պարբերությունում «մեկից» բառերը փոխարինել «մեկ կամ» բառերով:</w:t>
      </w:r>
    </w:p>
    <w:p>
      <w:pPr>
        <w:numPr>
          <w:ilvl w:val="0"/>
          <w:numId w:val="8"/>
        </w:numPr>
      </w:pPr>
      <w:r>
        <w:rPr/>
        <w:t xml:space="preserve">9-րդ մասում «արձանագրողը» բառից հետո լրացնել «և հաղթող»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.</w:t>
      </w:r>
      <w:r>
        <w:rPr/>
        <w:t xml:space="preserve"> Ուժը կորցրած ճանաչել Օրենսգրքի 75-րդ հոդվածի 6-րդ մասը: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. </w:t>
      </w:r>
      <w:r>
        <w:rPr/>
        <w:t xml:space="preserve">Ուժը կորցրած ճանաչել Օրենսգրքի 76-րդ հոդվածի 2-րդ կետի 2-րդ մասը: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</w:t>
      </w:r>
      <w:r>
        <w:rPr>
          <w:b w:val="1"/>
          <w:bCs w:val="1"/>
        </w:rPr>
        <w:t xml:space="preserve">. </w:t>
      </w:r>
      <w:r>
        <w:rPr/>
        <w:t xml:space="preserve">Օրենսգրքի 77-րդ հոդվածի 1-ին մասը շարադրել հետևյալ խմբագրու­թյամբ.</w:t>
      </w:r>
    </w:p>
    <w:p>
      <w:pPr/>
      <w:r>
        <w:rPr/>
        <w:t xml:space="preserve">«1. Հողամասը վարձակալության և (կամ) կառուցապատման իրավունքով տրամադ­րե­լու նպատակով մրցույթների կազմակերպման համար համայնքի ղեկա­վա­րը ստեղծում է մրցութային հանձնաժողով:</w:t>
      </w:r>
    </w:p>
    <w:p>
      <w:pPr/>
      <w:r>
        <w:rPr/>
        <w:t xml:space="preserve">Մրցութային հանձնաժողովը գլխավորում է համայնքի ղեկավարը կամ նրա կողմից լիազորված աշխատակազմի պաշտոնատար անձը:</w:t>
      </w:r>
    </w:p>
    <w:p>
      <w:pPr/>
      <w:r>
        <w:rPr/>
        <w:t xml:space="preserve">Մրցութային հանձնաժողովի կազմում ընդգրկվում են համայնքի աշխատակազմի համապատասխան մասնագետներ և ավագանու անդամներ:»: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</w:t>
      </w:r>
      <w:r>
        <w:rPr/>
        <w:t xml:space="preserve"> Օրենսգրքի 101-րդ հոդվածում՝</w:t>
      </w:r>
    </w:p>
    <w:p>
      <w:pPr>
        <w:numPr>
          <w:ilvl w:val="0"/>
          <w:numId w:val="9"/>
        </w:numPr>
      </w:pPr>
      <w:r>
        <w:rPr/>
        <w:t xml:space="preserve">2-րդ մասից հանել «, համայնքի վարչական սահմաններից դուրս` մարզպետին» բառերը:</w:t>
      </w:r>
    </w:p>
    <w:p>
      <w:pPr>
        <w:numPr>
          <w:ilvl w:val="0"/>
          <w:numId w:val="9"/>
        </w:numPr>
      </w:pPr>
      <w:r>
        <w:rPr/>
        <w:t xml:space="preserve">3-րդ մասից հանել «,իսկ մարզպետը` պետական սեփականություն» և «,մարզպետի»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0C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A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3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F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B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B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D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1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2026-03-31T14:45:52+04:00</dcterms:created>
  <dcterms:modified xsi:type="dcterms:W3CDTF">2026-03-31T14:45:52+04:00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