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 ՀԱՆՐԱՊԵՏՈՒԹՅԱՆ  ԱՐԱԳԱԾՈՏՆԻ  ՄԱՐԶԻ ԱՊԱՐԱՆ ՀԱՄԱՅՆՔԻ 2025 ԹՎԱԿԱՆԻ ԲՅՈՒՋԵՆ ՀԱՍՏԱՏԵԼՈՒ ՄԱՍԻՆ ՈՐՈՇՄԱՆ  ՆԱԽԱԳԻԾ</w:t></w:r><w:bookmarkEnd w:id="0"/></w:p><w:p><w:pPr/><w:r><w:rPr/><w:t xml:space="preserve"> </w:t></w:r></w:p><w:p><w:pPr><w:jc w:val="center"/></w:pPr><w:r><w:rPr><w:b w:val="1"/><w:bCs w:val="1"/></w:rPr><w:t xml:space="preserve">                                                                                                                                                  ՆԱԽԱԳԻԾ</w:t></w:r></w:p><w:p><w:pPr><w:jc w:val="center"/></w:pPr><w:r><w:rPr><w:b w:val="1"/><w:bCs w:val="1"/></w:rPr><w:t xml:space="preserve">ԱՊԱՐԱՆ ՀԱՄԱՅՆՔԻ ԱՎԱԳԱՆՈՒ 23.12.2024Թ. ԵՐԿՐՈՐԴ ՆՍՏԱՇՐՋԱՆԻ ՉՈՐՐՈՐԴ ՆԻՍՏԻ   N--- Ա ՈՐՈՇՄԱՆ</w:t></w:r></w:p><w:p><w:pPr/><w:r><w:rPr><w:b w:val="1"/><w:bCs w:val="1"/></w:rPr><w:t xml:space="preserve"> </w:t></w:r></w:p><w:p><w:pPr><w:jc w:val="center"/></w:pPr><w:r><w:rPr><w:b w:val="1"/><w:bCs w:val="1"/></w:rPr><w:t xml:space="preserve">ՀԱՅԱՍՏԱՆԻ  ՀԱՆՐԱՊԵՏՈՒԹՅԱՆ  ԱՐԱԳԱԾՈՏՆԻ  ՄԱՐԶԻ ԱՊԱՐԱՆ ՀԱՄԱՅՆՔԻ</w:t></w:r><w:r><w:rPr><w:b w:val="1"/><w:bCs w:val="1"/></w:rPr><w:t xml:space="preserve"> 2025 </w:t></w:r><w:r><w:rPr><w:b w:val="1"/><w:bCs w:val="1"/></w:rPr><w:t xml:space="preserve">ԹՎԱԿԱՆԻ</w:t></w:r><w:r><w:rPr/><w:t xml:space="preserve"> </w:t></w:r><w:r><w:rPr><w:b w:val="1"/><w:bCs w:val="1"/></w:rPr><w:t xml:space="preserve">ԲՅՈՒՋԵՆ</w:t></w:r><w:r><w:rPr/><w:t xml:space="preserve"> </w:t></w:r><w:r><w:rPr><w:b w:val="1"/><w:bCs w:val="1"/></w:rPr><w:t xml:space="preserve">ՀԱՍՏԱՏԵԼՈՒ</w:t></w:r><w:r><w:rPr/><w:t xml:space="preserve"> </w:t></w:r><w:r><w:rPr><w:b w:val="1"/><w:bCs w:val="1"/></w:rPr><w:t xml:space="preserve">ՄԱՍԻՆ</w:t></w:r></w:p><w:p><w:pPr/><w:r><w:rPr><w:b w:val="1"/><w:bCs w:val="1"/></w:rPr><w:t xml:space="preserve"> </w:t></w:r></w:p><w:p><w:pPr/><w:r><w:rPr/><w:t xml:space="preserve"> </w:t></w:r></w:p><w:p><w:pPr/><w:r><w:rPr/><w:t xml:space="preserve"> Ղեկավարվելով ,,Տեղական ինքնակառավարման մասին,, ՀՀ օրենքի 18-րդ հոդվածի 1-ին մասի 5-րդ   կետի և 83-րդ  հոդվածի պահանջներով, համաձայն,,Բյուջետային համակարգի մասին,, ՀՀ օրենքի   31-32–րդ հոդվածների  պահանջների և հիմք ընդունելով համայնքի ղեկավարի առաջարկությունը.</w:t></w:r></w:p><w:p><w:pPr/><w:r><w:rPr/><w:t xml:space="preserve">  Ապարան  համայնքի  ավագանին  որոշում  է`</w:t></w:r></w:p><w:p><w:pPr/><w:r><w:rPr/><w:t xml:space="preserve">  1.Հաստատել Ապարան համայնքի 2025 թ. բյուջեն՝ համաձայն N 1 հավելվածի՝</w:t></w:r><w:br/><w:r><w:rPr/><w:t xml:space="preserve">  1.1 Եկամուտների մասով՝ 1.574.634.000 ՀՀ դրամ</w:t></w:r><w:br/><w:r><w:rPr/><w:t xml:space="preserve">  1.2 Ծախսերի մասով՝      2.736.634.000 ՀՀ դրամ</w:t></w:r><w:br/><w:r><w:rPr/><w:t xml:space="preserve">  2.Հաստատել համայնքի բյուջեի եկամուտներն ըստ առանձին եկամտատեսակների՝ համաձայն   հատված 1-ի.</w:t></w:r><w:br/><w:r><w:rPr/><w:t xml:space="preserve">  3.Հաստատել համայնքի բյուջեի ծախսերն ըստ բյուջետային ծախսերի գործառնական դասակարգման՝ համաձայն հատված 2-ի.</w:t></w:r><w:br/><w:r><w:rPr/><w:t xml:space="preserve">  4.Հաստատել համայնքի բյուջեի ծախսերն ըստ բյուջետային ծախսերի տնտեսագիտական   դասակարգման՝ համաձայն հատված 3-ի.</w:t></w:r><w:br/><w:r><w:rPr/><w:t xml:space="preserve">  5.Հաստատել համայնքի բյուջեի ծախսերն ըստ բյուջետային ծախսերի գործառնական և    տնտեսագիտական դասակարգման՝ համաձայն հատված 6-ի.</w:t></w:r><w:br/><w:r><w:rPr/><w:t xml:space="preserve">  6. <<Բյուջետային համակարգի մասին>> ՀՀ օրենքի 33-րդ հոդվածի 3-րդ մասի համաձայն՝</w:t></w:r><w:br/><w:r><w:rPr/><w:t xml:space="preserve">  6.1 թույլատրել համայնքի ղեկավարին՝ համայնքի բյուջեի կատարման ընթացքում կատարելու  վերաբաշխումներ ըստ գործառնական և տնտեսագիտական դասակարգման ծախսերի</w:t></w:r><w:br/><w:r><w:rPr/><w:t xml:space="preserve">  նախատեսված հոդվածների միջև.</w:t></w:r><w:br/><w:r><w:rPr/><w:t xml:space="preserve">  6.2 սահմանել, որ փոփոխությունների հանրագումարը բյուջետային տարվա ընթացքում չի կարող գերազանցել հաստատված չափաքանակների 15 %-ը:</w:t></w:r><w:br/><w:r><w:rPr/><w:t xml:space="preserve">  7.Սույն որոշումը ուժի մեջ է մտնում 2025 թ. հունվարի 1-ից: </w:t></w:r></w:p><w:p><w:pPr/><w:r><w:rPr/><w:t xml:space="preserve"> </w:t></w:r></w:p><w:p><w:pPr/><w:r><w:rPr><w:b w:val="1"/><w:bCs w:val="1"/></w:rPr><w:t xml:space="preserve">                   </w:t></w:r><w:r><w:rPr><w:b w:val="1"/><w:bCs w:val="1"/></w:rPr><w:t xml:space="preserve">ՀԱՄԱՅՆՔԻ  ՂԵԿԱՎԱՐ՝                                       Կ.ԵՂԻԱԶԱՐՅԱՆ</w:t></w:r></w:p><w:p><w:pPr><w:jc w:val="center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2026-03-31T08:36:21+04:00</dcterms:created>
  <dcterms:modified xsi:type="dcterms:W3CDTF">2026-03-31T08:36:21+04:00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