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ԸՆՏԱՆԻՔՈՒՄ ԲՌՆՈՒԹՅԱՆ ԿԱՆԽԱՐԳԵԼՄԱՆ ԽՈՐՀՈՒՐԴ ՍՏԵՂԾԵԼՈՒ, ԽՈՐՀՐԴԻ ՁԵՎԱՎՈՐՄԱՆ ԿԱՐԳԸ ԵՎ ԳՈՐԾԱՌՈՒՅԹՆԵՐԸ ՀԱՍՏԱՏԵԼՈՒ, ԸՆՏԱՆԻՔՈՒՄ ԲՌՆՈՒԹՅԱՆ ԿԱՆԽԱՐԳԵԼՄԱՆ ԵՎ ԸՆՏԱՆԻՔՈՒՄ ԲՌՆՈՒԹՅԱՆ ԵՆԹԱՐԿՎԱԾ ԱՆՁԱՆՑ ՊԱՇՏՊԱՆՈՒԹՅԱՆ  ԲՆԱԳԱՎԱՌՈՒՄ ԼԻԱԶՈՐՎԱԾ ՊԵՏԱԿԱՆ ԿԱՌԱՎԱՐՄԱՆ ՄԱՐՄԻՆ ՃԱՆԱՉԵԼՈՒ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p>
    <w:p>
      <w:pPr>
        <w:jc w:val="center"/>
      </w:pPr>
      <w:r>
        <w:rPr>
          <w:b w:val="1"/>
          <w:bCs w:val="1"/>
        </w:rPr>
        <w:t xml:space="preserve">ՈՐՈՇՈՒՄ</w:t>
      </w:r>
      <w:r>
        <w:rPr>
          <w:b w:val="1"/>
          <w:bCs w:val="1"/>
        </w:rPr>
        <w:t xml:space="preserve"> </w:t>
      </w:r>
    </w:p>
    <w:p>
      <w:pPr>
        <w:jc w:val="center"/>
      </w:pPr>
      <w:r>
        <w:rPr>
          <w:b w:val="1"/>
          <w:bCs w:val="1"/>
        </w:rPr>
        <w:t xml:space="preserve">----- </w:t>
      </w:r>
      <w:r>
        <w:rPr>
          <w:b w:val="1"/>
          <w:bCs w:val="1"/>
        </w:rPr>
        <w:t xml:space="preserve">---------------- 2018 </w:t>
      </w:r>
      <w:r>
        <w:rPr>
          <w:b w:val="1"/>
          <w:bCs w:val="1"/>
        </w:rPr>
        <w:t xml:space="preserve">թվականի</w:t>
      </w:r>
      <w:r>
        <w:rPr>
          <w:b w:val="1"/>
          <w:bCs w:val="1"/>
        </w:rPr>
        <w:t xml:space="preserve"> N - </w:t>
      </w:r>
      <w:r>
        <w:rPr>
          <w:b w:val="1"/>
          <w:bCs w:val="1"/>
        </w:rPr>
        <w:t xml:space="preserve">Ն</w:t>
      </w:r>
      <w:r>
        <w:rPr>
          <w:b w:val="1"/>
          <w:bCs w:val="1"/>
        </w:rPr>
        <w:t xml:space="preserve"> </w:t>
      </w:r>
    </w:p>
    <w:p>
      <w:pPr>
        <w:jc w:val="center"/>
      </w:pPr>
      <w:r>
        <w:rPr>
          <w:b w:val="1"/>
          <w:bCs w:val="1"/>
        </w:rPr>
        <w:t xml:space="preserve">ԸՆՏԱՆԻՔՈՒՄ ԲՌՆՈՒԹՅԱՆ ԿԱՆԽԱՐԳԵԼՄԱՆ </w:t>
      </w:r>
      <w:r>
        <w:rPr>
          <w:b w:val="1"/>
          <w:bCs w:val="1"/>
        </w:rPr>
        <w:t xml:space="preserve">ԽՈՐՀՈՒՐԴ ՍՏԵՂԾԵԼՈՒ, </w:t>
      </w:r>
      <w:r>
        <w:rPr>
          <w:b w:val="1"/>
          <w:bCs w:val="1"/>
        </w:rPr>
        <w:t xml:space="preserve">ԽՈՐՀՐԴԻ </w:t>
      </w:r>
      <w:r>
        <w:rPr>
          <w:b w:val="1"/>
          <w:bCs w:val="1"/>
        </w:rPr>
        <w:t xml:space="preserve">Ձ</w:t>
      </w:r>
      <w:r>
        <w:rPr>
          <w:b w:val="1"/>
          <w:bCs w:val="1"/>
        </w:rPr>
        <w:t xml:space="preserve">ԵՎ</w:t>
      </w:r>
      <w:r>
        <w:rPr>
          <w:b w:val="1"/>
          <w:bCs w:val="1"/>
        </w:rPr>
        <w:t xml:space="preserve">ԱՎՈՐՄԱՆ ԿԱՐԳԸ </w:t>
      </w:r>
      <w:r>
        <w:rPr>
          <w:b w:val="1"/>
          <w:bCs w:val="1"/>
        </w:rPr>
        <w:t xml:space="preserve">ԵՎ</w:t>
      </w:r>
      <w:r>
        <w:rPr>
          <w:b w:val="1"/>
          <w:bCs w:val="1"/>
        </w:rPr>
        <w:t xml:space="preserve"> ԳՈՐԾԱՌՈՒՅԹՆԵՐԸ ՀԱՍՏԱՏԵԼՈՒ</w:t>
      </w:r>
      <w:r>
        <w:rPr>
          <w:b w:val="1"/>
          <w:bCs w:val="1"/>
        </w:rPr>
        <w:t xml:space="preserve">, ԸՆՏԱՆԻՔՈՒՄ ԲՌՆՈՒԹՅԱՆ ԿԱՆԽԱՐԳԵԼՄԱՆ ԵՎ ԸՆՏԱՆԻՔՈՒՄ ԲՌՆՈՒԹՅԱՆ ԵՆԹԱՐԿՎԱԾ ԱՆՁԱՆՑ ՊԱՇՏՊԱՆՈՒԹՅԱՆ </w:t>
      </w:r>
    </w:p>
    <w:p>
      <w:pPr>
        <w:jc w:val="center"/>
      </w:pPr>
      <w:r>
        <w:rPr>
          <w:b w:val="1"/>
          <w:bCs w:val="1"/>
        </w:rPr>
        <w:t xml:space="preserve">ԲՆԱԳԱՎԱՌՈՒՄ </w:t>
      </w:r>
      <w:r>
        <w:rPr>
          <w:b w:val="1"/>
          <w:bCs w:val="1"/>
        </w:rPr>
        <w:t xml:space="preserve">ԼԻԱԶՈՐՎԱԾ ՊԵՏԱԿԱՆ ԿԱՌԱՎԱՐՄԱՆ ՄԱՐՄԻՆ ՃԱՆԱՉԵԼ</w:t>
      </w:r>
      <w:r>
        <w:rPr>
          <w:b w:val="1"/>
          <w:bCs w:val="1"/>
        </w:rPr>
        <w:t xml:space="preserve">ՈՒ</w:t>
      </w:r>
      <w:r>
        <w:rPr>
          <w:b w:val="1"/>
          <w:bCs w:val="1"/>
        </w:rPr>
        <w:t xml:space="preserve"> ՄԱՍԻՆ</w:t>
      </w:r>
      <w:r>
        <w:rPr>
          <w:b w:val="1"/>
          <w:bCs w:val="1"/>
        </w:rPr>
        <w:t xml:space="preserve"> </w:t>
      </w:r>
    </w:p>
    <w:p>
      <w:pPr>
        <w:jc w:val="both"/>
      </w:pPr>
      <w:r>
        <w:rPr/>
        <w:t xml:space="preserve">     Ղեկավարվելով «Ընտանիքում բռնության կանխարգելման, ընտանիքում բռնության ենթարկված անձանց պաշտպանության և ընտանիքում համերաշխության վերականգնման մասին»  Հայաստանի Հանրապետության օրենքի (այսուհետ՝ օրենք) 14-րդ հոդվածի 2-րդ և 4-րդ մասերով և հիմք ընդունելով ՀՀ վարչապետի 2017 փետրվարի 27-ի N 181-Ա որոշման հավելվածով հաստատված ցանկի 6-րդ կետը՝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Ստեղծել ընտանիքում բռնության կանխարգելման խորհուրդ:</w:t>
      </w:r>
    </w:p>
    <w:p>
      <w:pPr>
        <w:numPr>
          <w:ilvl w:val="0"/>
          <w:numId w:val="2"/>
        </w:numPr>
      </w:pPr>
      <w:r>
        <w:rPr/>
        <w:t xml:space="preserve">Հաստատել ընտանիքում բռնության կանխարգելման խորհրդի ձևավորման կարգը և գործառույթները` համաձայն հավելվածի:</w:t>
      </w:r>
    </w:p>
    <w:p>
      <w:pPr>
        <w:numPr>
          <w:ilvl w:val="0"/>
          <w:numId w:val="2"/>
        </w:numPr>
      </w:pPr>
      <w:r>
        <w:rPr/>
        <w:t xml:space="preserve">Ընտանիքում բռնության կանխարգելման և ընտանիքում բռնության ենթարկված անձանց պաշտպանության բնագավառում լիազորված պետական կառավարման մարմին ճանաչել Հայաստանի Հանրապետության աշխատանքի և սոցիալական հարցերի նախարարությանը (այսուհետ՝ լիազոր մարմին):</w:t>
      </w:r>
    </w:p>
    <w:p>
      <w:pPr>
        <w:numPr>
          <w:ilvl w:val="0"/>
          <w:numId w:val="2"/>
        </w:numPr>
      </w:pPr>
      <w:r>
        <w:rPr/>
        <w:t xml:space="preserve">Լիազոր մարմնի ղեկավարին՝ սույն որոշումն ուժի մեջ մտնելուց հետո մեկամuյա ժամկետում Հայաստանի Հանրապետության կառավարություն ներկայացնել «Ընտանիքում բռնության կանխարգելման խորհրդի անհատական կազմը հաստատելու մասին» Հայաստանի Հանրապետության վարչապետի որոշման նախագիծ:</w:t>
      </w:r>
    </w:p>
    <w:p>
      <w:pPr>
        <w:numPr>
          <w:ilvl w:val="0"/>
          <w:numId w:val="2"/>
        </w:numPr>
      </w:pPr>
      <w:r>
        <w:rPr/>
        <w:t xml:space="preserve">Սույն որոշումն ուժի մեջ է մտնում պաշտոնական հրապարակման օրվան հաջորդող տասներորդ օրը:</w:t>
      </w:r>
    </w:p>
    <w:p>
      <w:pPr>
        <w:jc w:val="end"/>
      </w:pPr>
      <w:r>
        <w:rPr>
          <w:b w:val="1"/>
          <w:bCs w:val="1"/>
        </w:rPr>
        <w:t xml:space="preserve">Հավելված</w:t>
      </w:r>
    </w:p>
    <w:p>
      <w:pPr>
        <w:jc w:val="end"/>
      </w:pPr>
      <w:r>
        <w:rPr>
          <w:b w:val="1"/>
          <w:bCs w:val="1"/>
        </w:rPr>
        <w:t xml:space="preserve">ՀՀ</w:t>
      </w:r>
      <w:r>
        <w:rPr/>
        <w:t xml:space="preserve"> </w:t>
      </w:r>
      <w:r>
        <w:rPr>
          <w:b w:val="1"/>
          <w:bCs w:val="1"/>
        </w:rPr>
        <w:t xml:space="preserve">կառավարության</w:t>
      </w:r>
      <w:r>
        <w:rPr>
          <w:b w:val="1"/>
          <w:bCs w:val="1"/>
        </w:rPr>
        <w:t xml:space="preserve"> 201</w:t>
      </w:r>
      <w:r>
        <w:rPr>
          <w:b w:val="1"/>
          <w:bCs w:val="1"/>
        </w:rPr>
        <w:t xml:space="preserve">8</w:t>
      </w:r>
      <w:r>
        <w:rPr/>
        <w:t xml:space="preserve"> </w:t>
      </w:r>
      <w:r>
        <w:rPr>
          <w:b w:val="1"/>
          <w:bCs w:val="1"/>
        </w:rPr>
        <w:t xml:space="preserve">թվականի</w:t>
      </w:r>
    </w:p>
    <w:p>
      <w:pPr>
        <w:jc w:val="end"/>
      </w:pPr>
      <w:r>
        <w:rPr>
          <w:b w:val="1"/>
          <w:bCs w:val="1"/>
        </w:rPr>
        <w:t xml:space="preserve">------------- --- </w:t>
      </w:r>
      <w:r>
        <w:rPr>
          <w:b w:val="1"/>
          <w:bCs w:val="1"/>
        </w:rPr>
        <w:t xml:space="preserve">ի</w:t>
      </w:r>
      <w:r>
        <w:rPr>
          <w:b w:val="1"/>
          <w:bCs w:val="1"/>
        </w:rPr>
        <w:t xml:space="preserve"> N --</w:t>
      </w:r>
      <w:r>
        <w:rPr>
          <w:b w:val="1"/>
          <w:bCs w:val="1"/>
        </w:rPr>
        <w:t xml:space="preserve">Ն</w:t>
      </w:r>
      <w:r>
        <w:rPr/>
        <w:t xml:space="preserve"> </w:t>
      </w:r>
      <w:r>
        <w:rPr>
          <w:b w:val="1"/>
          <w:bCs w:val="1"/>
        </w:rPr>
        <w:t xml:space="preserve">որոշման</w:t>
      </w:r>
      <w:r>
        <w:rPr>
          <w:b w:val="1"/>
          <w:bCs w:val="1"/>
        </w:rPr>
        <w:t xml:space="preserve"> </w:t>
      </w:r>
    </w:p>
    <w:p>
      <w:pPr/>
      <w:r>
        <w:rPr>
          <w:b w:val="1"/>
          <w:bCs w:val="1"/>
        </w:rPr>
        <w:t xml:space="preserve"> </w:t>
      </w:r>
    </w:p>
    <w:p>
      <w:pPr>
        <w:jc w:val="center"/>
      </w:pPr>
      <w:r>
        <w:rPr>
          <w:b w:val="1"/>
          <w:bCs w:val="1"/>
        </w:rPr>
        <w:t xml:space="preserve">ԸՆՏԱՆԻՔՈՒՄ ԲՌՆՈՒԹՅԱՆ ԿԱՆԽԱՐԳԵԼՄԱՆ ԽՈՐՀՐԴԻ </w:t>
      </w:r>
      <w:r>
        <w:rPr>
          <w:b w:val="1"/>
          <w:bCs w:val="1"/>
        </w:rPr>
        <w:t xml:space="preserve">Ձ</w:t>
      </w:r>
      <w:r>
        <w:rPr>
          <w:b w:val="1"/>
          <w:bCs w:val="1"/>
        </w:rPr>
        <w:t xml:space="preserve">ԵՎ</w:t>
      </w:r>
      <w:r>
        <w:rPr>
          <w:b w:val="1"/>
          <w:bCs w:val="1"/>
        </w:rPr>
        <w:t xml:space="preserve">ԱՎՈՐՄԱՆ ԿԱՐԳԸ </w:t>
      </w:r>
      <w:r>
        <w:rPr>
          <w:b w:val="1"/>
          <w:bCs w:val="1"/>
        </w:rPr>
        <w:t xml:space="preserve">ԵՎ</w:t>
      </w:r>
      <w:r>
        <w:rPr>
          <w:b w:val="1"/>
          <w:bCs w:val="1"/>
        </w:rPr>
        <w:t xml:space="preserve"> ԳՈՐԾԱՌՈՒՅԹՆԵՐԸ</w:t>
      </w:r>
      <w:r>
        <w:rPr>
          <w:b w:val="1"/>
          <w:bCs w:val="1"/>
        </w:rPr>
        <w:t xml:space="preserve"> </w:t>
      </w:r>
    </w:p>
    <w:p>
      <w:pPr>
        <w:numPr>
          <w:ilvl w:val="0"/>
          <w:numId w:val="3"/>
        </w:numPr>
      </w:pPr>
      <w:r>
        <w:rPr>
          <w:b w:val="1"/>
          <w:bCs w:val="1"/>
        </w:rPr>
        <w:t xml:space="preserve"> ԸՆԴՀԱՆՈՒՐ ԴՐՈՒՅԹՆԵՐ</w:t>
      </w:r>
      <w:r>
        <w:rPr>
          <w:b w:val="1"/>
          <w:bCs w:val="1"/>
        </w:rPr>
        <w:t xml:space="preserve"> </w:t>
      </w:r>
    </w:p>
    <w:p>
      <w:pPr>
        <w:numPr>
          <w:ilvl w:val="0"/>
          <w:numId w:val="4"/>
        </w:numPr>
      </w:pPr>
      <w:r>
        <w:rPr/>
        <w:t xml:space="preserve">Սույն կարգով կարգավորվում են ընտանիքում բռնության կանխարգելման խորհրդի (այսուհետ` խորհուրդ) ձևավորման, խորհրդի խնդիրների և գործառույթների իրականացմանն ուղղված հարաբերությունները:</w:t>
      </w:r>
    </w:p>
    <w:p>
      <w:pPr>
        <w:numPr>
          <w:ilvl w:val="0"/>
          <w:numId w:val="4"/>
        </w:numPr>
      </w:pPr>
      <w:r>
        <w:rPr/>
        <w:t xml:space="preserve">Խորհուրդն ընտանիքում բռնության կանխարգելման և ընտանիքում բռնության ենթարկված անձանց պաշտպանության ոլորտում հասարակական հիմունքներով գործող խորհրդակցական մարմին է:</w:t>
      </w:r>
    </w:p>
    <w:p>
      <w:pPr>
        <w:numPr>
          <w:ilvl w:val="0"/>
          <w:numId w:val="4"/>
        </w:numPr>
      </w:pPr>
      <w:r>
        <w:rPr/>
        <w:t xml:space="preserve">Խորհուրդն իր գործունեության ընթացքում ղեկավարվում է Հայաստանի Հան­րապետության օրենսդրությամբ և  սույն կարգով:</w:t>
      </w:r>
    </w:p>
    <w:p>
      <w:pPr>
        <w:numPr>
          <w:ilvl w:val="0"/>
          <w:numId w:val="4"/>
        </w:numPr>
      </w:pPr>
      <w:r>
        <w:rPr/>
        <w:t xml:space="preserve">Խորհուրդն իր գործունեությամբ հաշվետու է Հայաստանի Հանրապետության համապատասխան ոլորտը համակարգող փոխվարչապետին և մինչև յուրաքանչյուր տարվան հաջորդող մարտի 30-ը նրան է ներկայացնում տեղեկատվություն իր կողմից կատարված աշխատանքների մասին: </w:t>
      </w:r>
    </w:p>
    <w:p>
      <w:pPr>
        <w:numPr>
          <w:ilvl w:val="0"/>
          <w:numId w:val="5"/>
        </w:numPr>
      </w:pPr>
      <w:r>
        <w:rPr>
          <w:b w:val="1"/>
          <w:bCs w:val="1"/>
        </w:rPr>
        <w:t xml:space="preserve">ԽՈՐՀՐԴԻ </w:t>
      </w:r>
      <w:r>
        <w:rPr>
          <w:b w:val="1"/>
          <w:bCs w:val="1"/>
        </w:rPr>
        <w:t xml:space="preserve">Ձ</w:t>
      </w:r>
      <w:r>
        <w:rPr>
          <w:b w:val="1"/>
          <w:bCs w:val="1"/>
        </w:rPr>
        <w:t xml:space="preserve">ԵՎ</w:t>
      </w:r>
      <w:r>
        <w:rPr>
          <w:b w:val="1"/>
          <w:bCs w:val="1"/>
        </w:rPr>
        <w:t xml:space="preserve">ԱՎՈՐ</w:t>
      </w:r>
      <w:r>
        <w:rPr>
          <w:b w:val="1"/>
          <w:bCs w:val="1"/>
        </w:rPr>
        <w:t xml:space="preserve">ՈՒՄԸ</w:t>
      </w:r>
      <w:r>
        <w:rPr/>
        <w:t xml:space="preserve"> </w:t>
      </w:r>
    </w:p>
    <w:p>
      <w:pPr>
        <w:numPr>
          <w:ilvl w:val="0"/>
          <w:numId w:val="6"/>
        </w:numPr>
      </w:pPr>
      <w:r>
        <w:rPr/>
        <w:t xml:space="preserve">Խորհուրդը ստեղծվում է լիազոր մարմնի ղեկավարին կից: Խորհրդի առաջին նիստը հրավիրում է լիազոր մարմնի ղեկավարը:</w:t>
      </w:r>
    </w:p>
    <w:p>
      <w:pPr>
        <w:numPr>
          <w:ilvl w:val="0"/>
          <w:numId w:val="6"/>
        </w:numPr>
      </w:pPr>
      <w:r>
        <w:rPr/>
        <w:t xml:space="preserve">Խորհրդի անհատական կազմը հաստատում է Հայաստանի Հանրապետության վարչապետը:</w:t>
      </w:r>
    </w:p>
    <w:p>
      <w:pPr>
        <w:numPr>
          <w:ilvl w:val="0"/>
          <w:numId w:val="6"/>
        </w:numPr>
      </w:pPr>
      <w:r>
        <w:rPr/>
        <w:t xml:space="preserve">Խորհուրդը կազմված է 25 անդամից, ովքեր խորհրդի աշխատանքներին մասնակցում են հասարակական հիմունքներով:</w:t>
      </w:r>
    </w:p>
    <w:p>
      <w:pPr>
        <w:numPr>
          <w:ilvl w:val="0"/>
          <w:numId w:val="6"/>
        </w:numPr>
      </w:pPr>
      <w:r>
        <w:rPr/>
        <w:t xml:space="preserve">Խորհրդի նախագահը  (այսուհետ` խորհրդի նախագահ)  ընտանիքի, կանանց և երեխաների հիմնահարցերի ոլորտը համակարգող                           լիազոր մարմնի ղեկավարի տեղակալն է:</w:t>
      </w:r>
    </w:p>
    <w:p>
      <w:pPr>
        <w:numPr>
          <w:ilvl w:val="0"/>
          <w:numId w:val="6"/>
        </w:numPr>
      </w:pPr>
      <w:r>
        <w:rPr/>
        <w:t xml:space="preserve">Խորհրդի կազմում ընդգրկվում են՝ մեկական ներկայացուցիչ՝ լիազոր մարմնից, Հայաստանի Հանրապետության առողջապահության նախարարությունից, Հայաստանի Հանրապետության կրթության և գիտության նախարարությունից, Հայաստանի Հանրապետության տարածքային կառավարման և զարգացման նախարարությունից, Հայաստանի Հանրապետության արդարադատության նախարարությունից, Հայաստանի Հանրապետության կառավարությանն առընթեր Հայաստանի Հանրապետության ոստիկանությունից, Հայաստանի Հանրապետության քննչական կոմիտեից, Հայաստանի Հանրապետության գլխավոր դատախազությունից, Մարդու իրավունքների պաշտպանի աշխատակազմից, ութ ներկայացուցիչ՝ ընտանիքում բռնության կանխարգելման  և  ընտանիքում բռնության  ենթարկված անձանց պաշտպանության ոլորտում գործունեություն իրականացնող  հասարակական կազմակերպություններից (այսուհետ՝  կազմակերպություններ), օրենքով սահմանված հատուկ կառույցներից՝ լիազոր մարմնի ղեկավարի ներկայացմամբ:</w:t>
      </w:r>
    </w:p>
    <w:p>
      <w:pPr>
        <w:numPr>
          <w:ilvl w:val="0"/>
          <w:numId w:val="6"/>
        </w:numPr>
      </w:pPr>
      <w:r>
        <w:rPr/>
        <w:t xml:space="preserve">Կազմակերպությունների ներկայացուցիչները խորհրդի կազմում ընդգրվում են լիազոր մարմնի ընտրությամբ՝ երեք տարի ժամկետով:</w:t>
      </w:r>
    </w:p>
    <w:p>
      <w:pPr>
        <w:numPr>
          <w:ilvl w:val="0"/>
          <w:numId w:val="6"/>
        </w:numPr>
      </w:pPr>
      <w:r>
        <w:rPr/>
        <w:t xml:space="preserve">Կազմակերպության ներկայացուցչի  լիազորությունը դադարելու դեպքում նրա փոխարեն նոր ներկայացուցիչ է ընտրվում  սույն կարգով  սահմանված  ձևով:</w:t>
      </w:r>
    </w:p>
    <w:p>
      <w:pPr>
        <w:numPr>
          <w:ilvl w:val="0"/>
          <w:numId w:val="6"/>
        </w:numPr>
      </w:pPr>
      <w:r>
        <w:rPr/>
        <w:t xml:space="preserve">Կազմակերպությունների ներկայացուցիչների ընտրության գործընթացն իրականացնում է լիազոր մարմնի կողմից հաստատված՝ առնվազն երեք անձից բաղկացած գնահատման հանձնա­ժո­ղովը (այսուհետ՝ հանձնաժողով), որը ստեղծվում է մինչև սույն կարգի 15-րդ կետով սահմանված հայտարարության հրապարակումը:</w:t>
      </w:r>
    </w:p>
    <w:p>
      <w:pPr>
        <w:numPr>
          <w:ilvl w:val="0"/>
          <w:numId w:val="6"/>
        </w:numPr>
      </w:pPr>
      <w:r>
        <w:rPr/>
        <w:t xml:space="preserve">Կազմակերպությունների ներկայացուցիչների ընտրության գործընթացին կարող են մասնակցել Հա­յաս­տանի Հանրապետությունում պետական գրանցում ունեցող, ընտանիքում բռնության կանխարգելման և ընտանիքում բռնության ենթարկված անձանց պաշտպանության ոլորտում առնվազն հինգ տարվա գործունեության փորձ ունեցող կազմակերպությունները, որոնց ներկայացուցիչները պետք է բավարարեն հետևյալ չափանիշներին՝</w:t>
      </w:r>
    </w:p>
    <w:p>
      <w:pPr>
        <w:numPr>
          <w:ilvl w:val="0"/>
          <w:numId w:val="7"/>
        </w:numPr>
      </w:pPr>
      <w:r>
        <w:rPr/>
        <w:t xml:space="preserve">պետք է լինեն Հայաստանի Հանրապետությանքաղաքացի.</w:t>
      </w:r>
    </w:p>
    <w:p>
      <w:pPr>
        <w:numPr>
          <w:ilvl w:val="0"/>
          <w:numId w:val="7"/>
        </w:numPr>
      </w:pPr>
      <w:r>
        <w:rPr/>
        <w:t xml:space="preserve">ունենան բարձրագույն կրթություն.</w:t>
      </w:r>
    </w:p>
    <w:p>
      <w:pPr>
        <w:numPr>
          <w:ilvl w:val="0"/>
          <w:numId w:val="7"/>
        </w:numPr>
      </w:pPr>
      <w:r>
        <w:rPr/>
        <w:t xml:space="preserve">ընտանիքում բռնության կանխարգելման և ընտանիքում բռնության ենթարկված անձանց պաշտպանության գործունեության ոլորտում ունենան առնվազն հինգ տարվա, իսկ տվյալ կազմակերպությունում առնվազն երեք տարվա գործունեության փորձ:</w:t>
      </w:r>
    </w:p>
    <w:p>
      <w:pPr>
        <w:numPr>
          <w:ilvl w:val="0"/>
          <w:numId w:val="8"/>
        </w:numPr>
      </w:pPr>
      <w:r>
        <w:rPr/>
        <w:t xml:space="preserve">Կազմակերպությունների ներկայացուցիչների ընտրության գործընթացի կազմակերպման աշխա­տանք­ներն իրականացնում է լիազոր մարմնի աշխատակազմի համապատասխան ստո­րա­բաժանումը (այսուհետ՝ ստորաբաժանում):</w:t>
      </w:r>
    </w:p>
    <w:p>
      <w:pPr>
        <w:numPr>
          <w:ilvl w:val="0"/>
          <w:numId w:val="8"/>
        </w:numPr>
      </w:pPr>
      <w:r>
        <w:rPr/>
        <w:t xml:space="preserve">Ստորաբաժանումը կազմակերպությունների ներկայացուցիչների ընտրության գործընթացը սկսելուց տասն աշխատանքային օր առաջ      հրապարակում է հայտարարություն: Հայտարարությունը հրապարակվում է առնվազն 1000 տպաքանակ օրինակ ունեցող մամուլում, ինչպես նաև լիազոր մարմնի պաշտոնական կայքէջում և http://www.azdarar.am հասցեում գտնվող Հայաստանի Հանրապետության հրապարակային ծանուցումների պաշտոնական ինտերնետային կայքում:</w:t>
      </w:r>
    </w:p>
    <w:p>
      <w:pPr>
        <w:numPr>
          <w:ilvl w:val="0"/>
          <w:numId w:val="8"/>
        </w:numPr>
      </w:pPr>
      <w:r>
        <w:rPr/>
        <w:t xml:space="preserve">Հայտարարության մեջ պետք է ներառված լինեն հետևյալ տվյալները`</w:t>
      </w:r>
    </w:p>
    <w:p>
      <w:pPr>
        <w:jc w:val="both"/>
      </w:pPr>
      <w:r>
        <w:rPr/>
        <w:t xml:space="preserve">1) հայտերը ներկայացնելու վայրը, հասցեն, հեռախոսահամարը, էլեկտրոնային  փոստի հասցեն և հայտերն ընդունող ստորաբաժանման պատասխանատու անձի հեռա­խոսա­համարը և էլեկտրոնային փոստի հասցեն.</w:t>
      </w:r>
    </w:p>
    <w:p>
      <w:pPr/>
      <w:r>
        <w:rPr/>
        <w:t xml:space="preserve">2) հայտերի` առձեռն հանձնելու դեպքում, ընդունման օրերը և ժամերը.</w:t>
      </w:r>
    </w:p>
    <w:p>
      <w:pPr/>
      <w:r>
        <w:rPr/>
        <w:t xml:space="preserve">3) կազմակերպությունների ներկայացուցիչներին ներկայացվող պահանջները և  կից փաստաթղթերի ցանկը.</w:t>
      </w:r>
    </w:p>
    <w:p>
      <w:pPr/>
      <w:r>
        <w:rPr/>
        <w:t xml:space="preserve">4) հայտերը ներկայացնելու վերջնաժամկետը:</w:t>
      </w:r>
    </w:p>
    <w:p>
      <w:pPr>
        <w:numPr>
          <w:ilvl w:val="0"/>
          <w:numId w:val="9"/>
        </w:numPr>
      </w:pPr>
      <w:r>
        <w:rPr/>
        <w:t xml:space="preserve">Ընտրությանը մասնակցելու համար կազմակերպությունը լիազոր մարմնի աշխա­տակազմ է ներկայացնում հայտ, որը պետք է համապատասխանի հայտարարությամբ ներկայացված պահանջներին:</w:t>
      </w:r>
    </w:p>
    <w:p>
      <w:pPr>
        <w:numPr>
          <w:ilvl w:val="0"/>
          <w:numId w:val="9"/>
        </w:numPr>
      </w:pPr>
      <w:r>
        <w:rPr/>
        <w:t xml:space="preserve">Հայտում պետք է ներառված լինի կազմակերպության առաջադրած ներկայացուցչի ընտրության գործընթացին մասնակցելու վերաբերյալ լիազոր մարմնին հասցեագրած կազմակերպության գրու­թյունը` հետևյալ տվյալներով ու տեղեկատվությամբ՝</w:t>
      </w:r>
    </w:p>
    <w:p>
      <w:pPr>
        <w:numPr>
          <w:ilvl w:val="0"/>
          <w:numId w:val="10"/>
        </w:numPr>
      </w:pPr>
      <w:r>
        <w:rPr/>
        <w:t xml:space="preserve">կազմակերպության անվանումը, հասցեն.</w:t>
      </w:r>
    </w:p>
    <w:p>
      <w:pPr>
        <w:numPr>
          <w:ilvl w:val="0"/>
          <w:numId w:val="10"/>
        </w:numPr>
      </w:pPr>
      <w:r>
        <w:rPr/>
        <w:t xml:space="preserve">կազմակերպության կողմից առաջադրված թեկնածուի(ների)՝ ինքնակենսագրությունը.</w:t>
      </w:r>
    </w:p>
    <w:p>
      <w:pPr>
        <w:jc w:val="both"/>
      </w:pPr>
      <w:r>
        <w:rPr/>
        <w:t xml:space="preserve">3) կազմակերպության գործադիր մարմնի ղեկավարի անունը, ազգանունը, անձնագրային տվյալները, կապի միջոցները (հեռախոսահամար, ֆաքս, էլեկտրոնային փոստ):</w:t>
      </w:r>
    </w:p>
    <w:p>
      <w:pPr>
        <w:numPr>
          <w:ilvl w:val="0"/>
          <w:numId w:val="11"/>
        </w:numPr>
      </w:pPr>
      <w:r>
        <w:rPr/>
        <w:t xml:space="preserve">Հայտին կից ներկայացվում են՝</w:t>
      </w:r>
    </w:p>
    <w:p>
      <w:pPr>
        <w:numPr>
          <w:ilvl w:val="0"/>
          <w:numId w:val="12"/>
        </w:numPr>
      </w:pPr>
      <w:r>
        <w:rPr/>
        <w:t xml:space="preserve">կազմակերպության պետական գրանցման վկայականի պատճենը (գրանցման համարը).</w:t>
      </w:r>
    </w:p>
    <w:p>
      <w:pPr>
        <w:numPr>
          <w:ilvl w:val="0"/>
          <w:numId w:val="12"/>
        </w:numPr>
      </w:pPr>
      <w:r>
        <w:rPr/>
        <w:t xml:space="preserve">կազմակերպության կանոնադրության պատճենը.</w:t>
      </w:r>
    </w:p>
    <w:p>
      <w:pPr>
        <w:numPr>
          <w:ilvl w:val="0"/>
          <w:numId w:val="12"/>
        </w:numPr>
      </w:pPr>
      <w:r>
        <w:rPr/>
        <w:t xml:space="preserve">կազմակերպության կողմից իրականացվող ընտանիքում բռնության կանխարգելման և ընտանիքում բռնության ենթարկված անձանց պաշտպանության ոլորտին առնչվող գործունեության մասին ամփոփ տեղեկա­տվու­թյուն՝ վերջին հինգ տարիների ընթացքում իրականացված և ընթացիկ ծրագրերի վերաբերյալ:</w:t>
      </w:r>
    </w:p>
    <w:p>
      <w:pPr>
        <w:numPr>
          <w:ilvl w:val="0"/>
          <w:numId w:val="12"/>
        </w:numPr>
      </w:pPr>
      <w:r>
        <w:rPr/>
        <w:t xml:space="preserve">սույն կարգի 13-րդ կետի 2-րդ և 3-րդ ենթակետերով նախատեսված չափանիշները հավաստող փաստաթղթերը.</w:t>
      </w:r>
    </w:p>
    <w:p>
      <w:pPr>
        <w:numPr>
          <w:ilvl w:val="0"/>
          <w:numId w:val="13"/>
        </w:numPr>
      </w:pPr>
      <w:r>
        <w:rPr/>
        <w:t xml:space="preserve">Ներկայացված հայտերը պետք է վավերացված լինեն կազմակերպության գործա­դիր մարմնի ղեկավարի ստորագրությամբ և կնիքով (կնիքի առկայության դեպքում):</w:t>
      </w:r>
    </w:p>
    <w:p>
      <w:pPr>
        <w:numPr>
          <w:ilvl w:val="0"/>
          <w:numId w:val="13"/>
        </w:numPr>
      </w:pPr>
      <w:r>
        <w:rPr/>
        <w:t xml:space="preserve">Հայտարարությունը տեղադրելուց հետո՝ մինչև սույն կարգի 16-րդ կետի                   4-րդ ենթա­կետում նշված ժամկետի ավարտը կազմակերպություններն իրենց հայտերը` սոսնձված, ստորագրված և (կամ) կնքված (կնիքի առկայության դեպքում) ծրարով,  ներկայացնում են ստորաբաժանում առձեռն հանձնելու միջոցով կամ ուղարկում են հայտարա­րության մեջ նշված էլեկտրոնային փոստի հասցեին՝ էլեկտրոնային թվային ստորա­գրությամբ հաստատված կամ ստորագրված և սկանավորված:</w:t>
      </w:r>
    </w:p>
    <w:p>
      <w:pPr>
        <w:numPr>
          <w:ilvl w:val="0"/>
          <w:numId w:val="13"/>
        </w:numPr>
      </w:pPr>
      <w:r>
        <w:rPr/>
        <w:t xml:space="preserve">Կազմակերպությունների ներկայացուցիչների ընտրությունը կատարվում է հայտը ներկայացնելու համար սահմանված ժամկետի ավարտից հետո տասն աշխատանքային օրվա ընթացքում:</w:t>
      </w:r>
    </w:p>
    <w:p>
      <w:pPr>
        <w:numPr>
          <w:ilvl w:val="0"/>
          <w:numId w:val="13"/>
        </w:numPr>
      </w:pPr>
      <w:r>
        <w:rPr/>
        <w:t xml:space="preserve">Հանձնաժողովի կողմից նշանակված օրը հանձնաժողովի նախագահը  հրա­վիրում է նիստ, բացում է ծրարները և հանձնաժողովի անդամների հետ  քննարկում ներ­կայացված հայտերը:</w:t>
      </w:r>
    </w:p>
    <w:p>
      <w:pPr>
        <w:numPr>
          <w:ilvl w:val="0"/>
          <w:numId w:val="13"/>
        </w:numPr>
      </w:pPr>
      <w:r>
        <w:rPr/>
        <w:t xml:space="preserve">Հանձնաժողովը գնահատում է ներկայացված այն հայտերը, որոնք համապատասխանում են սույն կարգով սահ­մանված պահանջներին, որից հետո ընդունում է համապատասխան որոշում՝ հայտը բավարարելու կամ այն մերժելու մասին: Արդյունքների մասին կազմակերպությանը տեղեկացվում է էլեկտրոնային փոստի միջոցով՝ երեք  աշխատան­քային օրվա ըն­թաց­քում:</w:t>
      </w:r>
    </w:p>
    <w:p>
      <w:pPr>
        <w:numPr>
          <w:ilvl w:val="0"/>
          <w:numId w:val="13"/>
        </w:numPr>
      </w:pPr>
      <w:r>
        <w:rPr/>
        <w:t xml:space="preserve">Բավարարված հայտերի  թիվը ութից ավելի լինելու դեպքում նախապատվություն  է  տրվում  հայտատուի  ներկայացուցչի  աշխատանքային  փորձին և կրթությանը:</w:t>
      </w:r>
    </w:p>
    <w:p>
      <w:pPr>
        <w:numPr>
          <w:ilvl w:val="0"/>
          <w:numId w:val="13"/>
        </w:numPr>
      </w:pPr>
      <w:r>
        <w:rPr/>
        <w:t xml:space="preserve">Փաստաթղթերը թերի լինելու կամ անհրաժեշտ փաստաթղթերի ցանկին չհամա­պա­տասխանելու դեպքում հայտ ներկայացնողը դրա մասին ծանուցվում է մեկ աշխա­տանքային օրվա ընթացքում (հեռախոսով, էլեկտրոնային փոստով կամ գրավոր), և նրան տրամադրվում է երկու աշխատանքային օր՝ թերությունները շտկելու համար:</w:t>
      </w:r>
    </w:p>
    <w:p>
      <w:pPr>
        <w:numPr>
          <w:ilvl w:val="0"/>
          <w:numId w:val="13"/>
        </w:numPr>
      </w:pPr>
      <w:r>
        <w:rPr/>
        <w:t xml:space="preserve">Սահմանված ժամկետում թերությունները չշտկելու դեպքում կազ­մակերպության ներկայացրած հայտին ընթացք չի տրվում:</w:t>
      </w:r>
    </w:p>
    <w:p>
      <w:pPr>
        <w:numPr>
          <w:ilvl w:val="0"/>
          <w:numId w:val="13"/>
        </w:numPr>
      </w:pPr>
      <w:r>
        <w:rPr/>
        <w:t xml:space="preserve">Հանձնաժողովի կողմից ընտրված թեկանածուն ներառվում է Խորհրդի անհատական կազմում: </w:t>
      </w:r>
    </w:p>
    <w:p>
      <w:pPr/>
      <w:r>
        <w:rPr>
          <w:b w:val="1"/>
          <w:bCs w:val="1"/>
        </w:rPr>
        <w:t xml:space="preserve">I</w:t>
      </w:r>
      <w:r>
        <w:rPr>
          <w:b w:val="1"/>
          <w:bCs w:val="1"/>
        </w:rPr>
        <w:t xml:space="preserve">I</w:t>
      </w:r>
      <w:r>
        <w:rPr>
          <w:b w:val="1"/>
          <w:bCs w:val="1"/>
        </w:rPr>
        <w:t xml:space="preserve">I. </w:t>
      </w:r>
      <w:r>
        <w:rPr>
          <w:b w:val="1"/>
          <w:bCs w:val="1"/>
        </w:rPr>
        <w:t xml:space="preserve">ԽՈՐՀՐԴԻ</w:t>
      </w:r>
      <w:r>
        <w:rPr>
          <w:b w:val="1"/>
          <w:bCs w:val="1"/>
        </w:rPr>
        <w:t xml:space="preserve"> ՆՊԱՏԱԿԸ, </w:t>
      </w:r>
      <w:r>
        <w:rPr>
          <w:b w:val="1"/>
          <w:bCs w:val="1"/>
        </w:rPr>
        <w:t xml:space="preserve"> </w:t>
      </w:r>
      <w:r>
        <w:rPr>
          <w:b w:val="1"/>
          <w:bCs w:val="1"/>
        </w:rPr>
        <w:t xml:space="preserve">ԽՆԴԻՐՆԵՐԸ </w:t>
      </w:r>
      <w:r>
        <w:rPr>
          <w:b w:val="1"/>
          <w:bCs w:val="1"/>
        </w:rPr>
        <w:t xml:space="preserve"> </w:t>
      </w:r>
      <w:r>
        <w:rPr>
          <w:b w:val="1"/>
          <w:bCs w:val="1"/>
        </w:rPr>
        <w:t xml:space="preserve">ԵՎ</w:t>
      </w:r>
      <w:r>
        <w:rPr/>
        <w:t xml:space="preserve"> </w:t>
      </w:r>
      <w:r>
        <w:rPr>
          <w:b w:val="1"/>
          <w:bCs w:val="1"/>
        </w:rPr>
        <w:t xml:space="preserve">ԳՈՐԾԱՌՈՒՅԹՆԵՐԸ</w:t>
      </w:r>
      <w:r>
        <w:rPr/>
        <w:t xml:space="preserve"> </w:t>
      </w:r>
    </w:p>
    <w:p>
      <w:pPr>
        <w:numPr>
          <w:ilvl w:val="0"/>
          <w:numId w:val="14"/>
        </w:numPr>
      </w:pPr>
      <w:r>
        <w:rPr/>
        <w:t xml:space="preserve">Խորհրդի գործունեության նպատակը՝ ընտանիքում բռնության կանխարգելման բնագավառում պետական ռազմավարության, դրանից բխող ծրագրերի, օրենսդրական բարեփոխումների, ընտանիքում բռնության ենթարկված անձանց աջակցության, պաշտպանության, ընտանիքում  համերաշխության վերականգնման մեխանիզմների, հանրության իրազեկման միջոցառումների և այլ հարցերի վերաբերյալ առաջարկությունների ներկայացումն է:</w:t>
      </w:r>
    </w:p>
    <w:p>
      <w:pPr>
        <w:numPr>
          <w:ilvl w:val="0"/>
          <w:numId w:val="14"/>
        </w:numPr>
      </w:pPr>
      <w:r>
        <w:rPr/>
        <w:t xml:space="preserve">Խորհրդի խնդիրներն են՝ ընտանիքում բռնության կանխարգելումը, ընտանիքում բռնության ենթարկված անձանց պաշտպանությունը և ընտանիքում համերաշխության վերականգնումը, ինչպես նաև դրանց ուղղված աշխատանքների համակարգումը:</w:t>
      </w:r>
    </w:p>
    <w:p>
      <w:pPr>
        <w:numPr>
          <w:ilvl w:val="0"/>
          <w:numId w:val="14"/>
        </w:numPr>
      </w:pPr>
      <w:r>
        <w:rPr/>
        <w:t xml:space="preserve">Խորհուրդն իրականացնում է հետևյալ գործառույթները`</w:t>
      </w:r>
    </w:p>
    <w:p>
      <w:pPr>
        <w:jc w:val="both"/>
      </w:pPr>
      <w:r>
        <w:rPr/>
        <w:t xml:space="preserve">1) սերտորեն համագործակցում է քաղաքացիական հասարակության ինստիտուտների հետ` հետևելով օրենքով սահմանված դրույթների ապահովմանը.</w:t>
      </w:r>
    </w:p>
    <w:p>
      <w:pPr>
        <w:jc w:val="both"/>
      </w:pPr>
      <w:r>
        <w:rPr/>
        <w:t xml:space="preserve">2) քննարկում և մշակում է ընտանիքում բռնության կանխարգելման և դրա դեմ պայքարի բնագավառում պետական միասնական քաղաքականության վերաբերյալ առաջարկներ, համակարգում է նշված բնագավառում ռազմավարական և մարտավարական ծրագրերի իրականացումը.</w:t>
      </w:r>
    </w:p>
    <w:p>
      <w:pPr>
        <w:jc w:val="both"/>
      </w:pPr>
      <w:r>
        <w:rPr/>
        <w:t xml:space="preserve">3) քննարկում է ընտանեկան բռնության կանխարգելմանն առնչվող առանձին հարցերը, հրատապ խնդիրները և մշակում դրանց լուծմանն ուղղված համապատասխան առաջարկություններ.</w:t>
      </w:r>
    </w:p>
    <w:p>
      <w:pPr>
        <w:jc w:val="both"/>
      </w:pPr>
      <w:r>
        <w:rPr/>
        <w:t xml:space="preserve">4) ապահովում է պետական կառավարման և տեղական ինքնակառավարման մարմինների, միջազգային կազմակերպությունների, իրավաբանական և ֆիզիկական անձանց միջև համագործակցությունը` ընտանիքում բռնության կանխարգելման և դրա դեմ պայքարի   բնագավառում.</w:t>
      </w:r>
    </w:p>
    <w:p>
      <w:pPr>
        <w:jc w:val="both"/>
      </w:pPr>
      <w:r>
        <w:rPr/>
        <w:t xml:space="preserve">5)  իրականացնում է ընտանիքում բռնության վերաբերյալ ուսումնասիրություններ, ընտանիքում բռնության վերաբերյալ հանրությանը իրազեկելու միջոցառումներ, ուսումնասիրում է տեղական և միջազգային կազմակերպությունների կողմից կատարված հետազոտությունների արդյունքները և դրանց հիման վրա մշակում առաջարկություններ.</w:t>
      </w:r>
    </w:p>
    <w:p>
      <w:pPr/>
      <w:r>
        <w:rPr/>
        <w:t xml:space="preserve">6) մշակում է ընտանիքում բռնության ենթարկվածների և  ընտանիքում բռնություն գործադրած անձի սոցիալական վերականգնման ուղղված ծրագրեր.</w:t>
      </w:r>
    </w:p>
    <w:p>
      <w:pPr>
        <w:jc w:val="both"/>
      </w:pPr>
      <w:r>
        <w:rPr/>
        <w:t xml:space="preserve">7)  քննարկում  և գնահատում է հանրապետական գործադիր մարմինների կողմից ընտանիքում բռնության կանխարգելմանը և դրա դեմ պայքարին ուղղված պետական ծրագրերի մասին ամփոփ հաշվետվությունները,  անհրաժեշտության դեպքում առաջարկում է ներկայացնել թեմատիկ զեկույցներ առանձին խնդիրների վերաբերյալ.</w:t>
      </w:r>
    </w:p>
    <w:p>
      <w:pPr>
        <w:jc w:val="both"/>
      </w:pPr>
      <w:r>
        <w:rPr/>
        <w:t xml:space="preserve">8) առաջարկություններ է ներկայացնում ընտանիքում բռնության ենթարկվածների՝ ժամանակավոր աջակցության hաշվեհամարի տնօրինման և  ֆինանսական աջակցության տրամադրման վերաբերյալ.</w:t>
      </w:r>
    </w:p>
    <w:p>
      <w:pPr>
        <w:jc w:val="both"/>
      </w:pPr>
      <w:r>
        <w:rPr/>
        <w:t xml:space="preserve">9) իրականացնում է ընտանիքում բռնության դեմ պայքարի բնագավառում օրենքով նախատեսված այլ գործառույթներ:</w:t>
      </w:r>
    </w:p>
    <w:p>
      <w:pPr>
        <w:numPr>
          <w:ilvl w:val="0"/>
          <w:numId w:val="15"/>
        </w:numPr>
      </w:pPr>
      <w:r>
        <w:rPr/>
        <w:t xml:space="preserve">Խորհուրդը գործում է օրինականության, իրավահավասարության, անաչառության, հրապարակայնության, թափանցիկության և մատչելիության սկզբունքների հիման վրա: </w:t>
      </w:r>
    </w:p>
    <w:p>
      <w:pPr>
        <w:numPr>
          <w:ilvl w:val="0"/>
          <w:numId w:val="16"/>
        </w:numPr>
      </w:pPr>
      <w:r>
        <w:rPr>
          <w:b w:val="1"/>
          <w:bCs w:val="1"/>
        </w:rPr>
        <w:t xml:space="preserve">ԽՈՐՀՐԴԻ</w:t>
      </w:r>
      <w:r>
        <w:rPr/>
        <w:t xml:space="preserve"> </w:t>
      </w:r>
      <w:r>
        <w:rPr>
          <w:b w:val="1"/>
          <w:bCs w:val="1"/>
        </w:rPr>
        <w:t xml:space="preserve">ԱՇԽԱՏԱՆՔԻ</w:t>
      </w:r>
      <w:r>
        <w:rPr/>
        <w:t xml:space="preserve"> </w:t>
      </w:r>
      <w:r>
        <w:rPr>
          <w:b w:val="1"/>
          <w:bCs w:val="1"/>
        </w:rPr>
        <w:t xml:space="preserve">ԿԱԶՄԱԿԵՐՊՈՒՄԸ</w:t>
      </w:r>
      <w:r>
        <w:rPr>
          <w:b w:val="1"/>
          <w:bCs w:val="1"/>
        </w:rPr>
        <w:t xml:space="preserve"> </w:t>
      </w:r>
    </w:p>
    <w:p>
      <w:pPr>
        <w:numPr>
          <w:ilvl w:val="0"/>
          <w:numId w:val="17"/>
        </w:numPr>
      </w:pPr>
      <w:r>
        <w:rPr/>
        <w:t xml:space="preserve">Խորհրդի աշխատանքները կազմակերպվում են նիստերի միջոցով, որոնք գումարվում են առնվազն յուրաքանչյուր կիսամյակը մեկ անգամ: Խորհրդի նախագահի կամ  Խորհրդի անդամների 1/3-ի նախաձեռնությամբ հրատապ լուծում պահանջող հարցերի քննարկման նպատակով կարող են հրավիրվել արտահերթ նիստեր:</w:t>
      </w:r>
    </w:p>
    <w:p>
      <w:pPr>
        <w:numPr>
          <w:ilvl w:val="0"/>
          <w:numId w:val="17"/>
        </w:numPr>
      </w:pPr>
      <w:r>
        <w:rPr/>
        <w:t xml:space="preserve">Խորհրդի նիստերը վարում է խորհրդի նախագահը: Վերջինիս բացակայության դեպքում խորհրդի նիստերը վարում է նրա կողմից լիազորված խորհրդի անդամներից մեկը:</w:t>
      </w:r>
    </w:p>
    <w:p>
      <w:pPr>
        <w:numPr>
          <w:ilvl w:val="0"/>
          <w:numId w:val="17"/>
        </w:numPr>
      </w:pPr>
      <w:r>
        <w:rPr/>
        <w:t xml:space="preserve">Խորհրդի նիստերն արձանագրվում են:</w:t>
      </w:r>
    </w:p>
    <w:p>
      <w:pPr>
        <w:numPr>
          <w:ilvl w:val="0"/>
          <w:numId w:val="17"/>
        </w:numPr>
      </w:pPr>
      <w:r>
        <w:rPr/>
        <w:t xml:space="preserve"> Խորհրդի նիստն իրավազոր է, եթե դրան մասնակցում է խորհրդի կազմի առնվազն 2/3-ը:</w:t>
      </w:r>
    </w:p>
    <w:p>
      <w:pPr>
        <w:numPr>
          <w:ilvl w:val="0"/>
          <w:numId w:val="17"/>
        </w:numPr>
      </w:pPr>
      <w:r>
        <w:rPr/>
        <w:t xml:space="preserve">Խորհուրդն իր կողմից քննարկվող հարցերի վերաբերյալ ընդունում է որոշումներ, որոնք կարող են լինել առաջարկությունների, եզրակացությունների, ուղերձների ձևով և կրում են խորհրդատվական բնույթ:</w:t>
      </w:r>
    </w:p>
    <w:p>
      <w:pPr>
        <w:numPr>
          <w:ilvl w:val="0"/>
          <w:numId w:val="17"/>
        </w:numPr>
      </w:pPr>
      <w:r>
        <w:rPr/>
        <w:t xml:space="preserve"> Խորհրդի որոշումներն ընդունվում են ձայների պարզ մեծամասնությամբ: Ձայների հավասարության դեպքում խորհրդի նախագահի ձայնը վճռորոշ է:</w:t>
      </w:r>
    </w:p>
    <w:p>
      <w:pPr>
        <w:numPr>
          <w:ilvl w:val="0"/>
          <w:numId w:val="17"/>
        </w:numPr>
      </w:pPr>
      <w:r>
        <w:rPr/>
        <w:t xml:space="preserve">Խորհրդի նիստերին կարող են հրավիրվել միջազգային կազմակերպությունների ներկայացուցիչներ, պետական մարմինների՝ խորհրդի օրակարգում ընդգրկված հարցերին առնչվող մասնագետներ, ինչպես նաև  այլ կազմակերպությունների,  Հայաստանյայց Առաքելական եկեղեցու և զանգվածային լրատվության միջոցների ներկայացուցիչներ:</w:t>
      </w:r>
    </w:p>
    <w:p>
      <w:pPr>
        <w:numPr>
          <w:ilvl w:val="0"/>
          <w:numId w:val="17"/>
        </w:numPr>
      </w:pPr>
      <w:r>
        <w:rPr/>
        <w:t xml:space="preserve">Խորհրդի նիստի օրակարգը կազմվում և համապատասխան փաստաթղթերով տրամադրվում է խորհրդի անդամներին՝ խորհրդի նիստից առնվազն երեք աշխատանքային օր առաջ:</w:t>
      </w:r>
    </w:p>
    <w:p>
      <w:pPr>
        <w:numPr>
          <w:ilvl w:val="0"/>
          <w:numId w:val="17"/>
        </w:numPr>
      </w:pPr>
      <w:r>
        <w:rPr/>
        <w:t xml:space="preserve">Խորհուրդը ձևավորում է ընտանիքում բռնության ենթարկված անձանց ֆինանսական աջակցության տրամադրման հարցերով զբաղվող յոթ անդամից  բաղկացած բազմամասնագիտական խումբ, որի առնվազն չորս անդամը պետք է հանդիսանան կազակերպության ներկայացուցիչ:</w:t>
      </w:r>
    </w:p>
    <w:p>
      <w:pPr>
        <w:numPr>
          <w:ilvl w:val="0"/>
          <w:numId w:val="17"/>
        </w:numPr>
      </w:pPr>
      <w:r>
        <w:rPr/>
        <w:t xml:space="preserve">Բազմամասնագիտական խումբը քննարկում է ընտանիքում բռնության ենթարկված անձանց ֆինանսական աջակցության տրամադրման առաջարկները և խորհրդի նախագահին է ներկայացնում  եզրակացություն դրա տրամադրման վերաբերյալ:  </w:t>
      </w:r>
    </w:p>
    <w:p>
      <w:pPr>
        <w:numPr>
          <w:ilvl w:val="0"/>
          <w:numId w:val="17"/>
        </w:numPr>
      </w:pPr>
      <w:r>
        <w:rPr/>
        <w:t xml:space="preserve">Խորհուրդն իր աշխատանքներն առավել արդյուանվետ իրականացնելու նպատակով կարող է ձևավորել աշխատանքային խմբեր, որոնց կազմում կարող են ընդգրկվել խորհրդի անդամ չհանդիսացող այլ մարմինների և կազմակերպությունների ներկայացուցիչներ:</w:t>
      </w:r>
    </w:p>
    <w:p>
      <w:pPr>
        <w:numPr>
          <w:ilvl w:val="0"/>
          <w:numId w:val="17"/>
        </w:numPr>
      </w:pPr>
      <w:r>
        <w:rPr/>
        <w:t xml:space="preserve">Աշխատանքային խմբերը կատարում են խորհրդի որոշումները, ինչպես նաև ներկայացնում առաջարկություններ խորհրդի առջև դրված խնդիրների լուծման, խորհրդի նիստերի միջև ընկած ժամանակահատվածում ծագած խնդրահարույց և հրատապ լուծում պահանջող հարցերի վերաբերյալ: Աշխատանքային խմբի ղեկավարը մասնակցում է խորհրդի նիստերին խորհրդատվական ձայնի իրավունքով:</w:t>
      </w:r>
    </w:p>
    <w:p>
      <w:pPr>
        <w:numPr>
          <w:ilvl w:val="0"/>
          <w:numId w:val="17"/>
        </w:numPr>
      </w:pPr>
      <w:r>
        <w:rPr/>
        <w:t xml:space="preserve">Խորհրդի նախագահը`</w:t>
      </w:r>
    </w:p>
    <w:p>
      <w:pPr>
        <w:jc w:val="both"/>
      </w:pPr>
      <w:r>
        <w:rPr/>
        <w:t xml:space="preserve">1) ղեկավարում և կազմակերպում է խորհրդի աշխատանքը.</w:t>
      </w:r>
    </w:p>
    <w:p>
      <w:pPr/>
      <w:r>
        <w:rPr/>
        <w:t xml:space="preserve">2) հրավիրում և վարում է խորհրդի նիստերը.</w:t>
      </w:r>
    </w:p>
    <w:p>
      <w:pPr/>
      <w:r>
        <w:rPr/>
        <w:t xml:space="preserve">3) ապահովում է խորհրդի բնականոն գործունեությունը.</w:t>
      </w:r>
    </w:p>
    <w:p>
      <w:pPr/>
      <w:r>
        <w:rPr/>
        <w:t xml:space="preserve">4) ստորագրում է խորհրդի արձանագրությունը.</w:t>
      </w:r>
    </w:p>
    <w:p>
      <w:pPr/>
      <w:r>
        <w:rPr/>
        <w:t xml:space="preserve">5) ներկայացնում է խորհուրդն այլ մարմինների և կազմակերպությունների հետ փոխհարաբերություններում:</w:t>
      </w:r>
    </w:p>
    <w:p>
      <w:pPr>
        <w:numPr>
          <w:ilvl w:val="0"/>
          <w:numId w:val="18"/>
        </w:numPr>
      </w:pPr>
      <w:r>
        <w:rPr/>
        <w:t xml:space="preserve">Խորհրդի անդամները`</w:t>
      </w:r>
    </w:p>
    <w:p>
      <w:pPr/>
      <w:r>
        <w:rPr/>
        <w:t xml:space="preserve">1) իրավունք ունեն՝</w:t>
      </w:r>
    </w:p>
    <w:p>
      <w:pPr/>
      <w:r>
        <w:rPr/>
        <w:t xml:space="preserve">ա. ներկայացնելու հարցեր՝ համապատասխան փատաթղթերով, խորհրդի օրակարգում ընդգրկելու նպատակով,</w:t>
      </w:r>
    </w:p>
    <w:p>
      <w:pPr/>
      <w:r>
        <w:rPr/>
        <w:t xml:space="preserve">բ. ներկայացնելու առաջարկություններ խորհրդի գործունեության, ինչպես նաև նիստի օրակարգում ընդգրկված հարցերի վերաբերյալ,</w:t>
      </w:r>
    </w:p>
    <w:p>
      <w:pPr/>
      <w:r>
        <w:rPr/>
        <w:t xml:space="preserve">գ. խորհրդի որոշումների վերաբերյալ ներկայացնելու հատուկ կարծիք,</w:t>
      </w:r>
    </w:p>
    <w:p>
      <w:pPr/>
      <w:r>
        <w:rPr/>
        <w:t xml:space="preserve">դ. ծանոթանալու խորհրդի նիստերի արձանագրություններին.</w:t>
      </w:r>
    </w:p>
    <w:p>
      <w:pPr/>
      <w:r>
        <w:rPr/>
        <w:t xml:space="preserve">2) պարտավոր են՝</w:t>
      </w:r>
    </w:p>
    <w:p>
      <w:pPr/>
      <w:r>
        <w:rPr/>
        <w:t xml:space="preserve">ա. մասնակցել խորհրդի աշխատանքներին,</w:t>
      </w:r>
    </w:p>
    <w:p>
      <w:pPr/>
      <w:r>
        <w:rPr/>
        <w:t xml:space="preserve">բ. կատարել խորհրդի որոշումները և խորհրդի նախագահի հանձնարարականները:</w:t>
      </w:r>
    </w:p>
    <w:p>
      <w:pPr>
        <w:numPr>
          <w:ilvl w:val="0"/>
          <w:numId w:val="19"/>
        </w:numPr>
      </w:pPr>
      <w:r>
        <w:rPr/>
        <w:t xml:space="preserve">Խորհրդի քարտուղարությունն իրականացնում է ստորաբաժանումը, որը`</w:t>
      </w:r>
    </w:p>
    <w:p>
      <w:pPr>
        <w:numPr>
          <w:ilvl w:val="0"/>
          <w:numId w:val="20"/>
        </w:numPr>
      </w:pPr>
      <w:r>
        <w:rPr/>
        <w:t xml:space="preserve">նախապատրաստում է՝ խորհրդի  նիստի օրակարգը, օրակարգին վերաբերող համապատասխան նյութերն ու կազմակերպում նյութերի տրամադրումը խորհրդի անդամներին.</w:t>
      </w:r>
    </w:p>
    <w:p>
      <w:pPr>
        <w:numPr>
          <w:ilvl w:val="0"/>
          <w:numId w:val="20"/>
        </w:numPr>
      </w:pPr>
      <w:r>
        <w:rPr/>
        <w:t xml:space="preserve">խորհրդի նիստերին հրավիրում է խորհրդի անդամներին և հրավիրված անձանց, արձանագրում է խորհրդի նիստերը.</w:t>
      </w:r>
    </w:p>
    <w:p>
      <w:pPr>
        <w:numPr>
          <w:ilvl w:val="0"/>
          <w:numId w:val="20"/>
        </w:numPr>
      </w:pPr>
      <w:r>
        <w:rPr/>
        <w:t xml:space="preserve">ապահովում է խորհրդի նիստի որոշումների նախագծերի կազմումը.</w:t>
      </w:r>
    </w:p>
    <w:p>
      <w:pPr>
        <w:numPr>
          <w:ilvl w:val="0"/>
          <w:numId w:val="20"/>
        </w:numPr>
      </w:pPr>
      <w:r>
        <w:rPr/>
        <w:t xml:space="preserve">կազմակերպում է խորհրդի նիստի որոշումների տրամադրումը խորհրդի անդամներին.</w:t>
      </w:r>
    </w:p>
    <w:p>
      <w:pPr>
        <w:numPr>
          <w:ilvl w:val="0"/>
          <w:numId w:val="20"/>
        </w:numPr>
      </w:pPr>
      <w:r>
        <w:rPr/>
        <w:t xml:space="preserve">հետևում է խորհրդի նիստի որոշումների կատարմանը և խորհրդի նիստում զեկուցում դրանց կատարման ընթացքի մասին.</w:t>
      </w:r>
    </w:p>
    <w:p>
      <w:pPr>
        <w:jc w:val="both"/>
      </w:pPr>
      <w:r>
        <w:rPr/>
        <w:t xml:space="preserve">2) խորհրդի նիստերի միջև ընկած ժամանակահատվածում  ընդունում և խորհրդի նախագահին է հանձնում խորհրդի անդամների և աշխատանքային խմբերի առաջարկությունները, վարում է խորհրդի աշխատանքների հետ կապված գործավարությունը:</w:t>
      </w:r>
      <w:r>
        <w:rPr>
          <w:b w:val="1"/>
          <w:bCs w:val="1"/>
        </w:rPr>
        <w:t xml:space="preserve"> </w:t>
      </w:r>
    </w:p>
    <w:p>
      <w:pPr>
        <w:numPr>
          <w:ilvl w:val="0"/>
          <w:numId w:val="21"/>
        </w:numPr>
      </w:pPr>
      <w:r>
        <w:rPr>
          <w:b w:val="1"/>
          <w:bCs w:val="1"/>
        </w:rPr>
        <w:t xml:space="preserve">ԽՈՐՀՐԴԻ</w:t>
      </w:r>
      <w:r>
        <w:rPr/>
        <w:t xml:space="preserve"> </w:t>
      </w:r>
      <w:r>
        <w:rPr>
          <w:b w:val="1"/>
          <w:bCs w:val="1"/>
        </w:rPr>
        <w:t xml:space="preserve">ԳՈՐԾՈՒՆԵՈՒԹՅԱՆ</w:t>
      </w:r>
      <w:r>
        <w:rPr/>
        <w:t xml:space="preserve"> </w:t>
      </w:r>
      <w:r>
        <w:rPr>
          <w:b w:val="1"/>
          <w:bCs w:val="1"/>
        </w:rPr>
        <w:t xml:space="preserve">ԴԱԴԱՐՈՒՄԸ</w:t>
      </w:r>
      <w:r>
        <w:rPr/>
        <w:t xml:space="preserve"> </w:t>
      </w:r>
    </w:p>
    <w:p>
      <w:pPr>
        <w:numPr>
          <w:ilvl w:val="0"/>
          <w:numId w:val="22"/>
        </w:numPr>
      </w:pPr>
      <w:r>
        <w:rPr/>
        <w:t xml:space="preserve">Խորհրդի գործունեությունը դադարում է Հայաստանի Հանրապետության կառավարության որոշմամբ:</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8D6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0C4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F24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B54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055C8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80D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A982F"/>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ABD47B"/>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501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D3B4C5"/>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81D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C842CA"/>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805B6D"/>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B60C585"/>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9F9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6AE5C7"/>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95BFECA"/>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5B4ADA"/>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F4A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81E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29D9BA2"/>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2026-03-31T17:53:37+04:00</dcterms:created>
  <dcterms:modified xsi:type="dcterms:W3CDTF">2026-03-31T17:53:37+04:00</dcterms:modified>
</cp:coreProperties>
</file>

<file path=docProps/custom.xml><?xml version="1.0" encoding="utf-8"?>
<Properties xmlns="http://schemas.openxmlformats.org/officeDocument/2006/custom-properties" xmlns:vt="http://schemas.openxmlformats.org/officeDocument/2006/docPropsVTypes"/>
</file>