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 ՍԵՊՏԵՄԲԵՐԻ 7-Ի N 1530-Լ ՈՐՈՇՄԱՆ ՄԵՋ ՓՈՓՈԽՈՒԹՅՈՒՆՆԵՐ ԵՎ ԼՐԱՑՈՒՄՆԵՐ 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N      -Լ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</w:t>
      </w:r>
    </w:p>
    <w:p>
      <w:pPr>
        <w:jc w:val="center"/>
      </w:pPr>
      <w:r>
        <w:rPr>
          <w:b w:val="1"/>
          <w:bCs w:val="1"/>
        </w:rPr>
        <w:t xml:space="preserve">ՍԵՊՏԵՄԲԵՐԻ 7-Ի N 1530-Լ ՈՐՈՇՄԱՆ ՄԵՋ ՓՈՓՈԽՈՒԹՅՈՒՆՆԵՐ ԵՎ ԼՐԱՑՈՒՄՆԵՐ  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սեպտեմբերի 7-ի «2023 թվականին խաղողի մթերումներ իրականացնող տնտեսավարողներին գյուղատնտեսական հումքի մթերումների (գնումների) նպատակով տրամադրվող վարկերի շրջանակներում բյուջետային երաշխիքների տրամադրման կարգը հաստատելու մասին» N 1530-Լ որոշման (այսուհետ՝ որոշում) մեջ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որոշման վերնագրում «ԹՎԱԿԱՆԻՆ» բառը փոխարինել «ԵՎ 2024 ԹՎԱԿԱՆՆԵՐԻՆ» բառերով․</w:t>
      </w:r>
    </w:p>
    <w:p>
      <w:pPr>
        <w:numPr>
          <w:ilvl w:val="0"/>
          <w:numId w:val="3"/>
        </w:numPr>
      </w:pPr>
      <w:r>
        <w:rPr/>
        <w:t xml:space="preserve">որոշման 1-ին կետում «թվականին» բառը փոխարինել «և 2024 թվականներին» բառերով․</w:t>
      </w:r>
    </w:p>
    <w:p>
      <w:pPr>
        <w:numPr>
          <w:ilvl w:val="0"/>
          <w:numId w:val="3"/>
        </w:numPr>
      </w:pPr>
      <w:r>
        <w:rPr/>
        <w:t xml:space="preserve">որոշման 2-րդ կետի 1-ին ենթակետում «30-ը» բառից հետո լրացնել «և 2024 թվականի օգոստոսի 1-ից մինչև 2024 թվականի դեկտեմբերի 30-ը» բառերով․</w:t>
      </w:r>
    </w:p>
    <w:p>
      <w:pPr>
        <w:numPr>
          <w:ilvl w:val="0"/>
          <w:numId w:val="3"/>
        </w:numPr>
      </w:pPr>
      <w:r>
        <w:rPr/>
        <w:t xml:space="preserve">որոշման 2-րդ կետի 4-րդ ենթակետում «համար» բառից հետո լրացնել «2023 թվականին» բառերով, իսկ «քառասունհինգ» բառից հետո լրացնել «, իսկ 2024 թվականին՝ առավելագույնը մինչև քսանյոթ» բառերով․</w:t>
      </w:r>
    </w:p>
    <w:p>
      <w:pPr>
        <w:numPr>
          <w:ilvl w:val="0"/>
          <w:numId w:val="3"/>
        </w:numPr>
      </w:pPr>
      <w:r>
        <w:rPr/>
        <w:t xml:space="preserve">որոշման 2-րդ կետի 6-րդ ենթակետում «տրամադրվող» բառից հետո լրացնել «, ինչպես նաև 2022 և 2023 թվականներին տրամադրված և 2024 թվականին տրամադրվող» բառերով․</w:t>
      </w:r>
    </w:p>
    <w:p>
      <w:pPr>
        <w:numPr>
          <w:ilvl w:val="0"/>
          <w:numId w:val="3"/>
        </w:numPr>
      </w:pPr>
      <w:r>
        <w:rPr/>
        <w:t xml:space="preserve">որոշման 2-րդ կետի 6-րդ ենթակետից հետո լրացնել նոր 7-րդ ենթակետ հետևյալ բովանդակությամբ՝</w:t>
      </w:r>
    </w:p>
    <w:p>
      <w:pPr/>
      <w:r>
        <w:rPr/>
        <w:t xml:space="preserve">«7) եթե տնտեսավարողը բյուջետային երաշխիքի գործողության ժամկետում ունեցել է երաշխիքով ապահովված պարտավորությունների մարման 90 օր և ավելի ժամկետանց պարտավորություններ, ապա բյուջետային երաշխիքի տրամադրման աջակցությունից չի կարող օգտվել 2 տարի:»․</w:t>
      </w:r>
    </w:p>
    <w:p>
      <w:pPr>
        <w:numPr>
          <w:ilvl w:val="0"/>
          <w:numId w:val="4"/>
        </w:numPr>
      </w:pPr>
      <w:r>
        <w:rPr/>
        <w:t xml:space="preserve">որոշման 3-րդ կետում «30-ը» բառից հետո լրացնել «և 2024 թվականի օգոստոսի 1-ից մինչև 2024 թվականի դեկտեմբերի 30-ը» բառերով․</w:t>
      </w:r>
    </w:p>
    <w:p>
      <w:pPr>
        <w:numPr>
          <w:ilvl w:val="0"/>
          <w:numId w:val="4"/>
        </w:numPr>
      </w:pPr>
      <w:r>
        <w:rPr/>
        <w:t xml:space="preserve">որոշման հավելվածի (այսուհետ՝ հավելված) վերնագրում «ԹՎԱԿԱՆԻՆ» բառը փոխարինել «ԵՎ 2024 ԹՎԱԿԱՆՆԵՐԻՆ» բառերով.</w:t>
      </w:r>
    </w:p>
    <w:p>
      <w:pPr>
        <w:numPr>
          <w:ilvl w:val="0"/>
          <w:numId w:val="4"/>
        </w:numPr>
      </w:pPr>
      <w:r>
        <w:rPr/>
        <w:t xml:space="preserve">հավելվածի 1-ին կետում «թվականին» բառը փոխարինել «և 2024 թվականներին» բառերով.</w:t>
      </w:r>
    </w:p>
    <w:p>
      <w:pPr>
        <w:numPr>
          <w:ilvl w:val="0"/>
          <w:numId w:val="4"/>
        </w:numPr>
      </w:pPr>
      <w:r>
        <w:rPr/>
        <w:t xml:space="preserve">հավելվածի 2-րդ կետի 2-րդ ենթակետում «իրականացրած» բառից հետո լրացնել «, ինչպես նաև 2024 թվականին խաղողի գնումներ իրականացնող և 2023 թվականին արտահանումներ իրականացրած» բառերով.</w:t>
      </w:r>
    </w:p>
    <w:p>
      <w:pPr>
        <w:numPr>
          <w:ilvl w:val="0"/>
          <w:numId w:val="4"/>
        </w:numPr>
      </w:pPr>
      <w:r>
        <w:rPr/>
        <w:t xml:space="preserve">հավելվածի 3-րդ կետը շարադրել հետևյալ խմբագրությամբ՝</w:t>
      </w:r>
    </w:p>
    <w:p>
      <w:pPr/>
      <w:r>
        <w:rPr/>
        <w:t xml:space="preserve">      «3․  Սույն կարգի հիման վրա բյուջետային երաշխիքներն առանց ապահովման միջոցի կարող են տրամադրվել խաղողի մթերումներ իրականացնող տնտեսավարողներին վարկի հիմնական գումարի մարումներն առաջնային կարգով բյուջետային երաշխիքներով ապահովված պարտավորությունների մարմանն ուղղելու պայմանով՝</w:t>
      </w:r>
    </w:p>
    <w:p>
      <w:pPr/>
      <w:r>
        <w:rPr/>
        <w:t xml:space="preserve">     1) 2023 թվականի սեպտեմբերի 11-ից մինչև 2023 թվականի դեկտեմբերի 30-ը տրամադրվող վարկերի համար՝ առավելագույնը մինչև քառասունհինգ ամիս մարման ժամկետով․</w:t>
      </w:r>
    </w:p>
    <w:p>
      <w:pPr/>
      <w:r>
        <w:rPr/>
        <w:t xml:space="preserve">   2) 2024 թվականի օգոստոսի 1-ից մինչև 2024 թվականի դեկտեմբերի 30-ը տրամադրվող վարկերի համար՝ առավելագույնը մինչև քսանյոթ ամիս մարման ժամկետով։».</w:t>
      </w:r>
    </w:p>
    <w:p>
      <w:pPr/>
      <w:r>
        <w:rPr/>
        <w:t xml:space="preserve">     12) հավելվածի 4-րդ կետում «2022 թվականին» բառերը փոխարինել «նախորդ տարվա ընթացքում» բառերով.</w:t>
      </w:r>
    </w:p>
    <w:p>
      <w:pPr/>
      <w:r>
        <w:rPr/>
        <w:t xml:space="preserve">     13) հավելվածի 8-րդ կետում հանել «2023 թվականին» բառերը.</w:t>
      </w:r>
    </w:p>
    <w:p>
      <w:pPr/>
      <w:r>
        <w:rPr/>
        <w:t xml:space="preserve">     14) հավելվածի 12-րդ կետի 2-րդ ենթակետում կետում  «2022 թվականին» բառերը փոխարինել «նախորդ տարվա ընթացքում» բառերով.</w:t>
      </w:r>
    </w:p>
    <w:p>
      <w:pPr/>
      <w:r>
        <w:rPr/>
        <w:t xml:space="preserve">     15) հավելվածի 15-րդ կետի 3-րդ ենթակետում «2022 թվականին» բառերը փոխարինել «կամ նախորդ տարվա ընթացքում» բառերով.</w:t>
      </w:r>
    </w:p>
    <w:p>
      <w:pPr/>
      <w:r>
        <w:rPr/>
        <w:t xml:space="preserve">     16) հավելվածի Ձև N 1-ում և Ձև N 2-ում «2023» թիվը փոխարինել «202  » թվով.</w:t>
      </w:r>
    </w:p>
    <w:p>
      <w:pPr/>
      <w:r>
        <w:rPr/>
        <w:t xml:space="preserve">     17) հավելվածի Ձև N 2-ում «2021» և  «2022» թվերը փոխարինել «202  » թվով։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հրապարակմանը հաջորդող օրվանից և տարածվում է 2024 թվականի օգոստոսի 1-ից մինչև դեկտեմբերի 30-ը տրամադրվող վարկերի նկատմամբ։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3BA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DD8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F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706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2026-03-31T07:19:13+04:00</dcterms:created>
  <dcterms:modified xsi:type="dcterms:W3CDTF">2026-03-31T07:19:13+04:00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