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23 ԹՎԱԿԱՆԻ ՀՈԿՏԵՄԲԵՐԻ 19-Ի N1825-Լ ՈՐՈՇՄԱՆ ՄԵՋ ՓՈՓՈԽՈՒԹՅՈՒՆՆԵՐ ԵՎ ԼՐԱՑՈՒՄՆԵՐ ԿԱՏԱՐԵԼՈՒ ՄԱՍԻՆ>> ՀՀ կառավարության որոշման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2024 թվականի N      -Լ</w:t></w:r></w:p><w:p><w:pPr><w:jc w:val="center"/></w:pPr><w:r><w:rPr/><w:t xml:space="preserve"> </w:t></w:r></w:p><w:p><w:pPr><w:jc w:val="center"/></w:pPr><w:r><w:rPr/><w:t xml:space="preserve">ՀԱՅԱՍՏԱՆԻ ՀԱՆՐԱՊԵՏՈՒԹՅԱՆ ԿԱՌԱՎԱՐՈՒԹՅԱՆ 2023 ԹՎԱԿԱՆԻ ՀՈԿՏԵՄԲԵՐԻ 19-Ի N1825-Լ ՈՐՈՇՄԱՆ ՄԵՋ ՓՈՓՈԽՈՒԹՅՈՒՆՆԵՐ ԵՎ ԼՐԱՑՈՒՄՆԵՐ ԿԱՏԱՐԵԼՈՒ ՄԱՍԻՆ</w:t></w:r></w:p><w:p><w:pPr/><w:r><w:rPr/><w:t xml:space="preserve"> </w:t></w:r></w:p><w:p><w:pPr/><w:r><w:rPr/><w:t xml:space="preserve">Ղեկավարվելով «Նորմատիվ իրավական ակտերի մասին» օրենքի 33-րդ հոդվածի 1-ին մասի 3-րդ կետով, 3-րդ մասով և 34-րդ հոդվածի 1-ին մասով`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2023 թվականի հոկտեմբերի 19-ի «Հայաստանի Հանրապետության պաշտպանության նախարարության կանոնադրությունը հաստատելու մասին» N1825-Լ որոշման (այսուհետ` որոշում) 2-րդ կետում կատարել հետևյալ փոփոխությունները և լրացումները.</w:t></w:r></w:p><w:p><w:pPr><w:numPr><w:ilvl w:val="0"/><w:numId w:val="3"/></w:numPr></w:pPr><w:r><w:rPr/><w:t xml:space="preserve">2-րդ ենթակետը շարադրել նոր խմբագրությամբ` հետևյալ բովանդակությամբ.</w:t></w:r></w:p><w:p><w:pPr/><w:r><w:rPr/><w:t xml:space="preserve">«2) գործերի կառավարչությունից առանձնացման եղանակով ստեղծվում է կազմակերպա­վերլուծական բաժինը,»,</w:t></w:r></w:p><w:p><w:pPr><w:numPr><w:ilvl w:val="0"/><w:numId w:val="4"/></w:numPr></w:pPr><w:r><w:rPr/><w:t xml:space="preserve">4-րդ ենթակետը շարադրել նոր խմբագրությամբ` հետևյալ բովանդակությամբ.</w:t></w:r></w:p><w:p><w:pPr/><w:r><w:rPr/><w:t xml:space="preserve">«4) նյութատեխնիկական ապահովման գլխավոր վարչությունից առանձնացման եղանակով ստեղծվում են զինվորական ներկայացուցչությունների բաժինը, բաժնեմասերի կառավարման բաժինը և մաքսային ձևակերպումների բաժինը,»,</w:t></w:r></w:p><w:p><w:pPr><w:numPr><w:ilvl w:val="0"/><w:numId w:val="5"/></w:numPr></w:pPr><w:r><w:rPr/><w:t xml:space="preserve">7-րդ ենթակետը լրացնել «ե» և «զ» պարբերություններով` հետևյալ բովանդակությամբ.</w:t></w:r></w:p><w:p><w:pPr/><w:r><w:rPr/><w:t xml:space="preserve">«ե. սպառազինության և տեխնիկական ապահովման վարչությունը,</w:t></w:r></w:p><w:p><w:pPr/><w:r><w:rPr/><w:t xml:space="preserve">զ. թիկունքային ապահովման վարչությունը,»,</w:t></w:r></w:p><w:p><w:pPr><w:numPr><w:ilvl w:val="0"/><w:numId w:val="6"/></w:numPr></w:pPr><w:r><w:rPr/><w:t xml:space="preserve">լրացնել 8-րդից 10-րդ ենթակետեր` հետևյալ բովանդակությամբ.</w:t></w:r></w:p><w:p><w:pPr/><w:r><w:rPr/><w:t xml:space="preserve">«8) նյութատեխնիկական ապահովման գլխավոր վարչությունը միանում է գնումների կազմակերպման վարչությանը,</w:t></w:r></w:p><w:p><w:pPr/><w:r><w:rPr/><w:t xml:space="preserve">9) բաժնեմասերի կառավարման բաժինը միանում է գործերի կառավարչությանը,</w:t></w:r></w:p><w:p><w:pPr/><w:r><w:rPr/><w:t xml:space="preserve">10) մաքսային ձևակերպումների բաժինը միանում է կենտրոնացված փոխադրումների ապահովման (լոգիստիկ) վարչությանը:»:</w:t></w:r></w:p><w:p><w:pPr><w:numPr><w:ilvl w:val="0"/><w:numId w:val="7"/></w:numPr></w:pPr><w:r><w:rPr/><w:t xml:space="preserve">Սույն որոշումն ուժի մեջ է մտնում պաշտոնական հրապարակման հաջորդ օրվանից, բացառությամբ սույն որոշման 1-ին կետի 4-րդ ենթակետի: Սույն որոշման 1-ին կետի 4-րդ ենթակետն ուժի մեջ է մտնում որոշման 1-ին կետի 2-րդ ենթակետով նախատեսված կառուցվածքային փոփոխության հետևանքով քաղաքացիական ծառայության պաշտոնների անվանացանկում առաջացած պաշտոնները սահմանված կարգով զբաղեցվելու օրվան հաջորդող օրվանից:</w:t></w:r></w:p><w:p><w:pPr><w:numPr><w:ilvl w:val="0"/><w:numId w:val="7"/></w:numPr></w:pPr><w:r><w:rPr/><w:t xml:space="preserve">Սահմանել, որ սույն որոշման համաձայն զինվորական ներկայացուցչությունների բաժնի, սպառա­զինության և տեխնիկա­կան ապահովման վարչության, թիկունքային ապահովման վարչության կառուցվածքային փոփոխությունների գործողությունը տարածվում է այդ ստորաբաժա­նումների կանոնադրությունների հաստատման օրվանից հետո ծագած հարաբերությունների վրա: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ՀԱՅԱՍՏԱՆԻ ՀԱՆՐԱՊԵՏՈՒԹՅԱՆ                                   Ն. ՓԱՇԻՆՅԱՆ</w:t></w:r></w:p><w:p><w:pPr/><w:r><w:rPr/><w:t xml:space="preserve">                ՎԱՐՉԱՊԵՏ</w:t></w:r></w:p><w:p><w:pPr/><w:r><w:rPr/><w:t xml:space="preserve"> </w:t></w:r></w:p><w:p><w:pPr/><w:r><w:rPr/><w:t xml:space="preserve">Երևան   2024թ.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54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7C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1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C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4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F01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2026-04-01T06:48:51+04:00</dcterms:created>
  <dcterms:modified xsi:type="dcterms:W3CDTF">2026-04-01T06:48:51+04:00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