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2015 ԹՎԱԿԱՆԻ ՄԱՐՏԻ 19-Ի N 596-Ն ՈՐՈՇՄԱՆ ՄԵՋ ՓՈՓՈԽՈՒԹՅՈՒՆՆԵՐ ԵՎ ԼՐԱՑՈՒՄՆԵՐ ԿԱՏԱՐԵԼՈՒ ՄԱՍԻՆ» ՀՀ ԿԱՌԱՎԱՐՈՒԹՅԱՆ ՈՐՈՇՄԱՆ ՆԱԽԱԳԻԾ</w:t></w:r><w:bookmarkEnd w:id="0"/></w:p><w:p><w:pPr><w:jc w:val="end"/></w:pPr><w:r><w:rPr/><w:t xml:space="preserve">ՆԱԽԱԳԻԾ</w:t></w:r></w:p><w:p><w:pPr/><w:r><w:rPr/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/><w:t xml:space="preserve"> </w:t></w:r></w:p><w:p><w:pPr><w:jc w:val="center"/></w:pPr><w:r><w:rPr/><w:t xml:space="preserve">«      »______________ 2024 թվականի N ___ - 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2015 ԹՎԱԿԱՆԻ ՄԱՐՏԻ 19-Ի N 596-Ն </w:t></w:r><w:r><w:rPr><w:b w:val="1"/><w:bCs w:val="1"/></w:rPr><w:t xml:space="preserve">ՈՐՈՇՄԱՆ ՄԵՋ ՓՈՓՈԽՈՒԹՅՈՒՆ</w:t></w:r><w:r><w:rPr><w:b w:val="1"/><w:bCs w:val="1"/></w:rPr><w:t xml:space="preserve">ՆԵՐ ԵՎ ԼՐԱՑՈՒՄՆԵՐ</w:t></w:r><w:r><w:rPr><w:b w:val="1"/><w:bCs w:val="1"/></w:rPr><w:t xml:space="preserve"> ԿԱՏԱՐԵԼՈՒ ՄԱՍԻՆ</w:t></w:r></w:p><w:p><w:pPr/><w:r><w:rPr/><w:t xml:space="preserve"> </w:t></w:r></w:p><w:p><w:pPr/><w:r><w:rPr/><w:t xml:space="preserve">Հիմք ընդունելով «Քաղաքաշինության մասին» օրենքի 10-րդ հոդվածի 1-ին մասի 15-րդ կետը, «Նորմատիվ իրավական ակտերի մասին» օրենքի 33-րդ և 34-րդ հոդվածները՝ Հայաստանի Հանրապետության կառավարությունը որոշում է.</w:t></w:r></w:p><w:p><w:pPr/><w:r><w:rPr/><w:t xml:space="preserve">1. 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որոշման.</w:t></w:r></w:p><w:p><w:pPr/><w:r><w:rPr/><w:t xml:space="preserve">1) Հավելված N1-ի 27-րդ կետի և Հավելված N4-ի  Ցանկ N1-ի  1-ին, 2-րդ, 5-րդ կետերի  <ներքին հարդարման,> բառերից հետո լրացնել <բնակելի, հասարակական և արտադրական նշանակության շենքերում բջջային կապի բազային կայանների տեղադրման, նորոգման, արդիականացման (բացառությամբ ՀՀ կառավարության 2024 թվականի մայիսի 2-ի N638-Ն որոշմամբ նախատեսված դեպքերի)> բառերը,</w:t></w:r></w:p><w:p><w:pPr/><w:r><w:rPr/><w:t xml:space="preserve">2) Հավելված N4-ի Ցանկ N1-ի  7-րդ կետի 12-րդ ենթակետը լրացնել նոր՝ <ը.> պարբերությամբ, հետևյալ բովանդակությամբ. <(*)ը. բնակելի, հասարակական և արտադրական նշանակության շենքերում բջջային կապի բազային կայանների տեղադրում, նորոգում, արդիականացում (բացառությամբ ՀՀ կառավարության 2024 թվականի մայիսի 2-ի N638-Ն որոշմամբ նախատեսված դեպքերի):></w:t></w:r></w:p><w:p><w:pPr/><w:r><w:rPr/><w:t xml:space="preserve">3) Հավելված N4-ի Ցանկ N3-ի 4-րդ կետի 3-րդ ենթակետը լրացնել նոր՝ <է.> պարբերությամբ, հետևյալ բովանդակությամբ. <է. ՀՀ կառավարության 2024 թվականի մայիսի 2-ի N638-Ն որոշման հավելվածով սահմանված օբյեկտները:>,</w:t></w:r></w:p><w:p><w:pPr/><w:r><w:rPr/><w:t xml:space="preserve">4) Հավելված N4-ի Ցանկ N2-ի 3-րդ կետի 1-ին ենթակետի <գ.> պարբերությունը շարադրել հետևյալ խմբագրությամբ՝ <գ․ առևտրի, հանրային սննդի և կենցաղային սպասարկման շենքերն ու շինությունները (այդ թվում՝ էլեկտրամոբիլների լիցքավորման վերգետնյա կայանները/տերմինալները՝ երեքը չգերազանցող քանակով), բացառությամբ՝ բենզալցակայանների և գազալցակայանների>,</w:t></w:r></w:p><w:p><w:pPr/><w:r><w:rPr/><w:t xml:space="preserve">5) Հավելված N4-ի Ցանկ N3-ի 4-րդ կետի 1-ին ենթակետը լրացնել նոր՝ <իե.> պարբերությամբ, հետևյալ բովանդակությամբ. <իե. էլեկտրամոբիլների լիցքավորման ստորգետնյա կայաններ/տերմինալներ:>,</w:t></w:r></w:p><w:p><w:pPr/><w:r><w:rPr/><w:t xml:space="preserve">6) Հավելված N1-ի 4-րդ կետի 19-րդ ենթակետի <հարցման հիման վրա> բառերից հետո լրացնել <,ընդ որում, ՀՀ պետական և համայնքային միջոցների հաշվին իրականացվող շինարարական ծրագրերի տեխնիկական պայմանների ձեքբերումը մինչնախագծային փուլում իրականացվում է բացառապես ծրագրերի պատվիրատու հանդիսացող պետական և համայնքային մարմինների կողմից.> բառերով:</w:t></w:r></w:p><w:p><w:pPr/><w:r><w:rPr/><w:t xml:space="preserve">2. Սույն որոշումն ուժի մեջ է մտնում հրապարակմանը հաջորդող օրվանից: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2026-04-04T01:15:57+04:00</dcterms:created>
  <dcterms:modified xsi:type="dcterms:W3CDTF">2026-04-04T01:15:57+04:00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