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ՀՈՒԼԻՍԻ 21-Ի N 1113-Ն ՈՐՈՇՄԱՆ ՄԵՋ ՓՈՓՈԽՈՒԹՅՈՒՆՆԵՐ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br/>
      <w:r>
        <w:rPr>
          <w:b w:val="1"/>
          <w:bCs w:val="1"/>
        </w:rPr>
        <w:t xml:space="preserve"> ՈՐՈՇՈՒՄ</w:t>
      </w:r>
    </w:p>
    <w:p>
      <w:pPr>
        <w:jc w:val="center"/>
      </w:pPr>
      <w:r>
        <w:rPr/>
        <w:t xml:space="preserve">2024 թվականի  N  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2005 ԹՎԱԿԱՆԻ ՀՈՒԼԻՍԻ 21-Ի N 1113-Ն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  օրենքի 33-րդ և 34-րդ հոդվածների դրույթներով՝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1.Հայաստանի Հանրապետության կառավարության 2005 թվականի հուլիսի 21-ի «Փոստային կապի գործունեության լիցենզավորման կարգը և լիցենզիայի ձևը հաստատելու մասին» N 1113-Ն որոշման մեջ (այսուհետ՝ Որոշում) կատարել հետևյալ փոփոխությունները.</w:t>
      </w:r>
    </w:p>
    <w:p>
      <w:pPr>
        <w:jc w:val="both"/>
      </w:pPr>
      <w:r>
        <w:rPr/>
        <w:t xml:space="preserve">1)Որոշման նախաբանը շարադրել նոր խմբագրությամբ` հետևյալ բովանդակությամբ.</w:t>
      </w:r>
    </w:p>
    <w:p>
      <w:pPr>
        <w:jc w:val="both"/>
      </w:pPr>
      <w:r>
        <w:rPr/>
        <w:t xml:space="preserve">«Ղեկավարվելով «Լիցենզավորման մասին» օրենքի 10-րդ հոդվածի 3-րդ և 17-րդ հոդվածի 2-րդ մասերով, 18-րդ հոդվածով, 43-րդ հոդվածի 2-րդ մասի՝ լիցենզավորման ենթակա գործունեության տեսակների աղյուսակի 11-րդ կետի 1-ին ենթակետով, «Փոստային կապի մասին» օրենքի 11-րդ հոդվածով՝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  <w:r>
        <w:rPr/>
        <w:t xml:space="preserve">»:</w:t>
      </w:r>
    </w:p>
    <w:p>
      <w:pPr>
        <w:jc w:val="both"/>
      </w:pPr>
      <w:r>
        <w:rPr/>
        <w:t xml:space="preserve">2) Որոշման N 1 հավելվածը շարադրել նոր խմբագրությամբ` համաձայն հավելվածի:</w:t>
      </w:r>
    </w:p>
    <w:p>
      <w:pPr>
        <w:jc w:val="both"/>
      </w:pPr>
      <w:r>
        <w:rPr/>
        <w:t xml:space="preserve">2.Սույն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3.Սույն որոշման ուժի մեջ մտնելու օրվանից հետո 9 ամսվա ընթացքում Հայաստանի Հանրապետության օրենսդրությամբ սահմանված կարգով փոստային կամ սուրհանդակային կապի օպերատոր համարված անձինք պետք է ապահովեն սույն որոշման հավելվածի 8-րդ կետով սահմանված պարտադիր պայմաններն ու պահանջները: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 ՀՀ կառավարության  2024 թվականի</w:t>
      </w:r>
    </w:p>
    <w:p>
      <w:pPr>
        <w:jc w:val="end"/>
      </w:pPr>
      <w:r>
        <w:rPr>
          <w:b w:val="1"/>
          <w:bCs w:val="1"/>
        </w:rPr>
        <w:t xml:space="preserve">հունիսի  -ի N -Ն որոշման</w:t>
      </w:r>
    </w:p>
    <w:p>
      <w:pPr>
        <w:jc w:val="end"/>
      </w:pPr>
      <w:r>
        <w:rPr>
          <w:b w:val="1"/>
          <w:bCs w:val="1"/>
        </w:rPr>
        <w:t xml:space="preserve"> «Հավելված N 1</w:t>
      </w:r>
      <w:br/>
      <w:r>
        <w:rPr>
          <w:b w:val="1"/>
          <w:bCs w:val="1"/>
        </w:rPr>
        <w:t xml:space="preserve">ՀՀ կառավարության 2005 թվականի</w:t>
      </w:r>
      <w:br/>
      <w:r>
        <w:rPr>
          <w:b w:val="1"/>
          <w:bCs w:val="1"/>
        </w:rPr>
        <w:t xml:space="preserve">հուլիսի 21-ի N 1113-Ն որոշման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ՓՈՍՏԱՅԻՆ ԿԱՊԻ ԳՈՐԾՈՒՆԵՈՒԹՅԱՆ ԼԻՑԵՆԶԱՎՈՐՄԱՆ</w:t>
      </w:r>
    </w:p>
    <w:p>
      <w:pPr>
        <w:jc w:val="center"/>
      </w:pPr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Սույն կարգով կանոնակարգվում են Հայաստանի Հանրապետության փոստային կապի բնագավառում փոստային կապի գործունեության լիցենզիա (այսուհետ՝ Լիցենզիա) տալու ընթացակարգը, ժամկետները, լիցենզիա և լիցենզիային կից համապատասխան ներդիր ստանալու համար իրավաբանական անձանց և անհատ ձեռնարկատերերին (այսուհետ՝ Հայտատու) ներկայացվող պարտադիր պայմաններն ու պահանջներն, ինչպես նաև սահմանվում են լիցենզիա ստանալու համար ներկայացվող անհրաժեշտ փաստաթղթերը:</w:t>
      </w:r>
    </w:p>
    <w:p>
      <w:pPr>
        <w:numPr>
          <w:ilvl w:val="0"/>
          <w:numId w:val="2"/>
        </w:numPr>
      </w:pPr>
      <w:r>
        <w:rPr/>
        <w:t xml:space="preserve">Փոստային կապի գործունեության լիցենզավորման և լիցենզիային կից՝ սույն կարգի 5-րդ կետով սահմանված համապատասխան գործունեության տեսակի ներդիրի տրամադրման հարաբերությունները կանոնակարգվում են «Լիցենզավորման մասին», «Փոստային կապի մասին» օրենքներով, սույն կարգով և այլ իրավական ակտերով:</w:t>
      </w:r>
    </w:p>
    <w:p>
      <w:pPr>
        <w:numPr>
          <w:ilvl w:val="0"/>
          <w:numId w:val="2"/>
        </w:numPr>
      </w:pPr>
      <w:r>
        <w:rPr/>
        <w:t xml:space="preserve">Փոստային կապի գործունեության լիցենզիայի շրջանակներում լիցենզավորվում է ինչպես փոստային կապի ծառայությունների գործունեությունը, այնպես էլ սուրհանդակային կապի ծառայությունների գործունեությունը: Փոստային կապի գործունեության լիցենզիա ունեցող անձը կարող է այդ լիցենզիայի շրջանակներում զբաղվել փոստային կապի ծառայությունների և սուրհանդակային կապի ծառայությունների գործունեություններից որևէ մեկով կամ միաժամանակ երկուսով:</w:t>
      </w:r>
    </w:p>
    <w:p>
      <w:pPr>
        <w:numPr>
          <w:ilvl w:val="0"/>
          <w:numId w:val="2"/>
        </w:numPr>
      </w:pPr>
      <w:r>
        <w:rPr/>
        <w:t xml:space="preserve">Փոստային կապի գործունեության իրականացման լիցենզիան և լիցենզիային կից ներդիրը տրամադրում է Հայաստանի Հանրապետության բարձր տեխնոլոգիական արդյունաբերության նախարարությունը (այսուհետ՝ Լիցենզավորող մարմին):</w:t>
      </w:r>
    </w:p>
    <w:p>
      <w:pPr>
        <w:numPr>
          <w:ilvl w:val="0"/>
          <w:numId w:val="2"/>
        </w:numPr>
      </w:pPr>
      <w:r>
        <w:rPr/>
        <w:t xml:space="preserve">Լիցենզիան տրամադրելիս՝ լիցենզիայի ներդիրում կատարվում է նշում հայցվող գործունեության տեսակի վերաբերյալ: Լիցենզիայի ներդիրը տրամադրվում է լիցենզիայի հետ միաժամանակ և վավերական է լիցենզիայի առկայության դեպքում: Լիցենզիայի ներդիրները տրամադրվում է ըստ գործունեության հետևյալ տեսակների՝</w:t>
      </w:r>
    </w:p>
    <w:p>
      <w:pPr>
        <w:jc w:val="both"/>
      </w:pPr>
      <w:r>
        <w:rPr/>
        <w:t xml:space="preserve">1) փոստային կապի ծառայությունների գործունեության.</w:t>
      </w:r>
    </w:p>
    <w:p>
      <w:pPr>
        <w:jc w:val="both"/>
      </w:pPr>
      <w:r>
        <w:rPr/>
        <w:t xml:space="preserve">2) սուրհանդակային կապի ծառայությունների գործունեության:</w:t>
      </w:r>
    </w:p>
    <w:p>
      <w:pPr>
        <w:numPr>
          <w:ilvl w:val="0"/>
          <w:numId w:val="3"/>
        </w:numPr>
      </w:pPr>
      <w:r>
        <w:rPr/>
        <w:t xml:space="preserve">Լիցենզիա տրամադրելու համար գանձվում է պետական տուրք՝ «Պետական տուրքի մասին» օրենքվ սահմանված կարգով և չափով:</w:t>
      </w:r>
    </w:p>
    <w:p>
      <w:pPr>
        <w:numPr>
          <w:ilvl w:val="0"/>
          <w:numId w:val="3"/>
        </w:numPr>
      </w:pPr>
      <w:r>
        <w:rPr/>
        <w:t xml:space="preserve">Լիցենզիան ստանալու համար «Լիցենզավորման մասին» օրենքով և սույն կարգով նախատեսված անհրաժեշտ փաստաթղթերը, Հայտատուի հայեցողությամբ, կարող են ներկայացվել անձամբ, փոստով կամ էլեկտրոնային համակարգի միջոցով` Հայաստանի Հանրապետության կառավարության 2010 թվականի սեպտեմբերի 24-ի N 1283-Ն որոշմամբ սահմանված կարգով: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2. ԼԻՑԵՆԶԱՎՈՐՄԱՆ ՀԱՄԱՐ ՆԵՐԿԱՅԱՑՎՈՂ ՊԱՐՏԱԴԻՐ ՊԱՅՄԱՆՆԵՐՆ ՈՒ ՊԱՀԱՆՋՆԵՐԸ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8․ Փոստային կապի բնագավառում փոստային կապի գործունեության լիցենզիա ստանալու համար Հայտատուները պարտավոր են ապահովել հետևյալ պարտադիր պայմաններն ու պահանջները՝</w:t>
      </w:r>
    </w:p>
    <w:p>
      <w:pPr>
        <w:jc w:val="both"/>
      </w:pPr>
      <w:r>
        <w:rPr/>
        <w:t xml:space="preserve">1) փոստային և (կամ) սուրհանդակային կապի ծառայություններից օգտվողներին սպասարկելու համար ունենալ սեփականության, վարձակալության կամ անհատույց օգտագործման իրավունքով սպասարկման գրասենյակներ,</w:t>
      </w:r>
    </w:p>
    <w:p>
      <w:pPr>
        <w:jc w:val="both"/>
      </w:pPr>
      <w:r>
        <w:rPr/>
        <w:t xml:space="preserve">2) փոստային և (կամ) սուրհանդակային կապի ծառայությունների մատուցումն ապահովելու նպատակով ունենալ անհրաժեշտ տեխնոլոգիական սարքավորումներ, մեքենայացման, ավտոմատացման և տեղեկատվայնացման, ինչպես նաև հատուկ տարբերանշանով տրանսպորտային միջոցներ,</w:t>
      </w:r>
    </w:p>
    <w:p>
      <w:pPr>
        <w:jc w:val="both"/>
      </w:pPr>
      <w:r>
        <w:rPr/>
        <w:t xml:space="preserve">3) փոստայինկապի օպերատորները հաշմանդամություն ունեցող անձանց մատչելի սպասարկման նպատակով պարտավոր են ապահովել մատչելի մուտք փոստային կապի օբյեկտ՝ «Հաշմանդամություն ունեցող անձանց իրավունքների մասին» օրենքով սահմանված մատչելիության պահանջներին համապատասխան:</w:t>
      </w:r>
    </w:p>
    <w:p>
      <w:pPr>
        <w:jc w:val="both"/>
      </w:pPr>
      <w:r>
        <w:rPr/>
        <w:t xml:space="preserve">4) փոստային կապի օպերատորների սպասարկման գրասենյակները պետք է հագեցված լինեն շուրջօրյա պահպանիչ-հակահրդեհային ազդարարման և անվտանգության ահազանգման համակարգերով,</w:t>
      </w:r>
    </w:p>
    <w:p>
      <w:pPr>
        <w:jc w:val="both"/>
      </w:pPr>
      <w:r>
        <w:rPr/>
        <w:t xml:space="preserve">5) փոստային կապի գործունեության իրականացման լիցենզիա ստացած անձինք պարտավոր են պահպանել փոստային կապի գաղտնիության ապահովման «Փոստային կապի մասին» օրենքով սահմանված պահանջները,</w:t>
      </w:r>
    </w:p>
    <w:p>
      <w:pPr>
        <w:jc w:val="both"/>
      </w:pPr>
      <w:r>
        <w:rPr/>
        <w:t xml:space="preserve">6) Փոստային կապի օպերատորները պետք է ապահովեն փոստային կապի ծառայություններից օգտվողներից ընդունված փոստային առաքանու պահպանությունը,</w:t>
      </w:r>
    </w:p>
    <w:p>
      <w:pPr>
        <w:jc w:val="both"/>
      </w:pPr>
      <w:r>
        <w:rPr/>
        <w:t xml:space="preserve">7) փոստային կապի ունիվերսալ ծառայությունների մատուցման դեպքում Հայտատուն պետք է օրենքով սահմանված կարգով ծառայությունների մատուցումն ապահովի Հայաստանի Հանրապետության ամբողջ տարածքում՝ Հայաստանի Հանրապետության բարձր տեխնոլոգիական արդյունաբերությաննախարարի 2024 թվականի մարտի 19-ի  թիվ 04-Ն հրամանով հաստատված փոստային կապի ունիվերսալ ծառայությունների մատուցման որակի նորմատիվներին և Հանրային ծառայությունները կարգավորող հանձնաժողովի կողմից հաստատված փոստային կապի ունիվերսալ ծառայությունների մատուցման սակագներին համապատասխան:</w:t>
      </w:r>
    </w:p>
    <w:p>
      <w:pPr>
        <w:numPr>
          <w:ilvl w:val="0"/>
          <w:numId w:val="4"/>
        </w:numPr>
      </w:pPr>
      <w:r>
        <w:rPr/>
        <w:t xml:space="preserve">Լիցենզիան և լիցենզիային կից ներդիրը պետք է բովանդակեն հետևյալ վավերապայմանները (տեղեկատվությունը)`</w:t>
      </w:r>
    </w:p>
    <w:p>
      <w:pPr>
        <w:numPr>
          <w:ilvl w:val="0"/>
          <w:numId w:val="5"/>
        </w:numPr>
      </w:pPr>
      <w:r>
        <w:rPr/>
        <w:t xml:space="preserve">լիցենզավորող մարմնի անվանումը,</w:t>
      </w:r>
    </w:p>
    <w:p>
      <w:pPr>
        <w:numPr>
          <w:ilvl w:val="0"/>
          <w:numId w:val="5"/>
        </w:numPr>
      </w:pPr>
      <w:r>
        <w:rPr/>
        <w:t xml:space="preserve">լիցենզիայի սերիան և համարը,</w:t>
      </w:r>
    </w:p>
    <w:p>
      <w:pPr>
        <w:numPr>
          <w:ilvl w:val="0"/>
          <w:numId w:val="5"/>
        </w:numPr>
      </w:pPr>
      <w:r>
        <w:rPr/>
        <w:t xml:space="preserve">լիցենզիան տալու ամսաթիվը,</w:t>
      </w:r>
    </w:p>
    <w:p>
      <w:pPr>
        <w:numPr>
          <w:ilvl w:val="0"/>
          <w:numId w:val="5"/>
        </w:numPr>
      </w:pPr>
      <w:r>
        <w:rPr/>
        <w:t xml:space="preserve">լիցենզիայի գործողության ժամկետը,</w:t>
      </w:r>
    </w:p>
    <w:p>
      <w:pPr>
        <w:numPr>
          <w:ilvl w:val="0"/>
          <w:numId w:val="5"/>
        </w:numPr>
      </w:pPr>
      <w:r>
        <w:rPr/>
        <w:t xml:space="preserve">գործունեության այն տեսակը, որի իրականացման համար տրվել է լիցենզիան,</w:t>
      </w:r>
    </w:p>
    <w:p>
      <w:pPr>
        <w:numPr>
          <w:ilvl w:val="0"/>
          <w:numId w:val="5"/>
        </w:numPr>
      </w:pPr>
      <w:r>
        <w:rPr/>
        <w:t xml:space="preserve">իրավաբանական անձի անվանումը, գտնվելու վայրը,</w:t>
      </w:r>
    </w:p>
    <w:p>
      <w:pPr>
        <w:numPr>
          <w:ilvl w:val="0"/>
          <w:numId w:val="5"/>
        </w:numPr>
      </w:pPr>
      <w:r>
        <w:rPr/>
        <w:t xml:space="preserve">ներդիրի համարը,</w:t>
      </w:r>
    </w:p>
    <w:p>
      <w:pPr>
        <w:numPr>
          <w:ilvl w:val="0"/>
          <w:numId w:val="5"/>
        </w:numPr>
      </w:pPr>
      <w:r>
        <w:rPr/>
        <w:t xml:space="preserve">ներդիրը տալու ամսաթիվը, սույն կարգի 5-րդ կետով նախատեսված տեսակների համար,</w:t>
      </w:r>
    </w:p>
    <w:p>
      <w:pPr>
        <w:numPr>
          <w:ilvl w:val="0"/>
          <w:numId w:val="5"/>
        </w:numPr>
      </w:pPr>
      <w:r>
        <w:rPr/>
        <w:t xml:space="preserve">լիցենզավորող մարմնի լիազորված անձի ստորագրությունը և այդ մարմնի պետական զինանշանի պատկերով կնիքի դրոշմը: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3. ԼԻՑԵՆԶԻԱ ԵՎ ԼԻՑԵՆԶԻԱՅԻ ՆԵՐԴԻՐ ՍՏԱՆԱԼՈՒ ՀԱՄԱՐ ԱՆՀՐԱԺԵՇՏ ՓԱՍՏԱԹՂԹԵՐԸ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Հայտատուն լիցենզիա և լիցենզիայի ներդիր ստանալու համար լիցենզավորող մարմին է ներկայացնում հետևյալ անհրաժեշտ փաստաթղթերը՝</w:t>
      </w:r>
    </w:p>
    <w:p>
      <w:pPr>
        <w:jc w:val="both"/>
      </w:pPr>
      <w:r>
        <w:rPr/>
        <w:t xml:space="preserve">1) իրավաբանական անձ հանդիսացող հայտատուները`</w:t>
      </w:r>
    </w:p>
    <w:p>
      <w:pPr>
        <w:jc w:val="both"/>
      </w:pPr>
      <w:r>
        <w:rPr/>
        <w:t xml:space="preserve">ա. լիցենզիա և լիցենզիայի ներդիր ստանալու մասին հայտ` համաձայն Ձև N 1-ի` նշելով հայտատուի անվանումն ու կազմակերպաիրավական ձևը, պետական գրանցման համարը, գտնվելու վայրը, հեռախոսահամարը, էլեկտրոնային փոստի հասցեն, գործունեության տեսակը, որը հայտատուն մտադիր է իրականացնել,</w:t>
      </w:r>
    </w:p>
    <w:p>
      <w:pPr>
        <w:jc w:val="both"/>
      </w:pPr>
      <w:r>
        <w:rPr/>
        <w:t xml:space="preserve">բ. հայտում նշված գործունեության տեսակի իրականացման համապատասխան կանոնները (փոստային կապի ծառայությունների և (կամ) սուրհանդակային կապի ծառայությունների),</w:t>
      </w:r>
    </w:p>
    <w:p>
      <w:pPr>
        <w:jc w:val="both"/>
      </w:pPr>
      <w:r>
        <w:rPr/>
        <w:t xml:space="preserve">գ. կանոնադրությունը, որով ուղղակի արգելված չէ գործունեության նման տեսակով զբաղվելու իրավունքը,</w:t>
      </w:r>
    </w:p>
    <w:p>
      <w:pPr>
        <w:jc w:val="both"/>
      </w:pPr>
      <w:r>
        <w:rPr/>
        <w:t xml:space="preserve">դ.  քաղվածք Հայաստանի Հանրապետության արդարադատության նախարարության իրավաբանական անձանց պետական ռեգիստրի պետական միասնական գրանցամատյանից,</w:t>
      </w:r>
    </w:p>
    <w:p>
      <w:pPr>
        <w:jc w:val="both"/>
      </w:pPr>
      <w:r>
        <w:rPr/>
        <w:t xml:space="preserve">ե. փոտային և (կամ) սուրհանդակային կապի ծառայություններից օգտվողներին սպասարկելու համար սպասարկման գրասենյակի (շինության) սեփականության կամ օգտագործման իրավունքի պետական գրանցման վկայականի պատճենը, ինչպես նաև շինության վարձակալության կամ անհատույց օգտագործման մասին կնքված պայմանագրի պատճենը,</w:t>
      </w:r>
    </w:p>
    <w:p>
      <w:pPr>
        <w:jc w:val="both"/>
      </w:pPr>
      <w:r>
        <w:rPr/>
        <w:t xml:space="preserve">զ․ անհրաժեշտ տրանսպորտային միջոցների հաշվառման վկայագրերը, վարձակալության կամ անհատույց օգտագործման իրավունքը հավաստող փաստաթղթերը (պայմանագիր),</w:t>
      </w:r>
    </w:p>
    <w:p>
      <w:pPr>
        <w:jc w:val="both"/>
      </w:pPr>
      <w:r>
        <w:rPr/>
        <w:t xml:space="preserve">է. հայտատուի հայտարարությունը սույն կարգի 8-րդ կետի 5-րդ, 6-րդ և 7-րդ ենթակետերով նախատեսված պարտադիր պայմանների և պահանջների համապատասխանության վերաբերյալ:</w:t>
      </w:r>
    </w:p>
    <w:p>
      <w:pPr>
        <w:jc w:val="both"/>
      </w:pPr>
      <w:r>
        <w:rPr/>
        <w:t xml:space="preserve">2) անհատ ձեռնարկատեր հանդիսացող հայտատուները`</w:t>
      </w:r>
    </w:p>
    <w:p>
      <w:pPr>
        <w:jc w:val="both"/>
      </w:pPr>
      <w:r>
        <w:rPr/>
        <w:t xml:space="preserve">ա. լիցենզիա և լիցենզիայի ներդիր ստանալու մասին հայտ` համաձայն Ձև N 2 -ի` նշելով անունը, հայրանունը, ազգանունը, անհատ ձեռնարկատիրոջ պետական հաշվառման համարը,  գտնվելու  վայրը, հեռախոսահամարը, էլեկտրոնային փոստի հասցեն, գործունեության տեսակը, որը հայտատուն մտադիր է իրականացնել,</w:t>
      </w:r>
    </w:p>
    <w:p>
      <w:pPr>
        <w:jc w:val="both"/>
      </w:pPr>
      <w:r>
        <w:rPr/>
        <w:t xml:space="preserve">բ. անձնագրի պատճենը,</w:t>
      </w:r>
    </w:p>
    <w:p>
      <w:pPr>
        <w:jc w:val="both"/>
      </w:pPr>
      <w:r>
        <w:rPr/>
        <w:t xml:space="preserve">գ. հայտում նշված գործունեության տեսակի իրականացման համապատասխան կանոնները (փոստային կապի  ծառայությունների և (կամ) սուրհանդակային կապի ծառայությունների),</w:t>
      </w:r>
    </w:p>
    <w:p>
      <w:pPr>
        <w:jc w:val="both"/>
      </w:pPr>
      <w:r>
        <w:rPr/>
        <w:t xml:space="preserve">դ. քաղվածք Հայաստանի Հանրապետության արդարադատության նախարարության իրավաբանական անձանց պետական ռեգիստրի պետական միասնական գրանցամատյանից,</w:t>
      </w:r>
    </w:p>
    <w:p>
      <w:pPr>
        <w:jc w:val="both"/>
      </w:pPr>
      <w:r>
        <w:rPr/>
        <w:t xml:space="preserve">ե. փոստային և (կամ) սուրհանդակային կապի ծառայություններից օգտվողներին սպասարկելու համար սպասարկման գրասենյակի (շինության) սեփականության կամ օգտագործման իրավունքի պետական գրանցման վկայականի պատճենը, ինչպես նաև շինության վարձակալության կամ անհատույց օգտագործման մասին կնքված պայմանագրի պատճենը, </w:t>
      </w:r>
    </w:p>
    <w:p>
      <w:pPr>
        <w:jc w:val="both"/>
      </w:pPr>
      <w:r>
        <w:rPr/>
        <w:t xml:space="preserve">զ․ անհրաժեշտ տրանսպորտային միջոցների հաշվառման վկայագրերը, վարձակալության կամ անհատույց օգտագործման իրավունքը հավաստող փաստաթղթերը (պայմանագիր),</w:t>
      </w:r>
    </w:p>
    <w:p>
      <w:pPr>
        <w:jc w:val="both"/>
      </w:pPr>
      <w:r>
        <w:rPr/>
        <w:t xml:space="preserve">է. հայտատուի հայտարարությունը սույն կարգի 8-րդ կետի 5-րդ, 6-րդ և 7-րդ ենթակետերով նախատեսված պարտադիր պայմանների և պահանջների համապատասխանության վերաբերյալ: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4. ՓՈՍՏԱՅԻՆ ԿԱՊԻ ԳՈՐԾՈՒՆԵՈՒԹՅԱՆ ԼԻՑԵՆԶԱՎՈՐՄԱՆ ԿԱԶՄԱԿԵՐՊՈՒՄԸ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Լիցենզավորող մարմինը իրականացնում է փաստաթղթերի ուսումնասիրություն, ստուգում հայտատուի կողմից հայտին կից ներկայացված տեղեկությունների համապատասխանությունը սույն կարգի 8-րդ կետի 1-4-րդ ենթակետերով սահմանված պայմաններին և պահանջներին, այդ թվում՝ կազմակերպելով այցելություն հայտատուի գործունեության վայր: Լիցենզիա ստանալու մասին հայտում կամ կից փաստաթղթերում ոչ էական թերությունների (վրիպակների, ոչ իրավաբանական անճշտությունների, թվաբանական սխալների և նման այլ բացթողումների) առկայության,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ընթացքում վերացնել թերությունները՝ նախազգուշացնելով «Լիցենզավորման մասին» Հայաստանի Հանրապետության օրենքի 29-րդ հոդվածի 5-րդ մասով սահմանված հետևանքի մասին:</w:t>
      </w:r>
    </w:p>
    <w:p>
      <w:pPr>
        <w:numPr>
          <w:ilvl w:val="0"/>
          <w:numId w:val="7"/>
        </w:numPr>
      </w:pPr>
      <w:r>
        <w:rPr/>
        <w:t xml:space="preserve"> Լիցենզավորող մարմնի կողմից լիցենզիան տրվում է լիցենզիա ստանալու համար սույն կարգով նախատեսված բոլոր փաստաթղթերը ներկայացվելուց հետո` 10 աշխատանքային օրվա ընթացքում:</w:t>
      </w:r>
    </w:p>
    <w:p>
      <w:pPr>
        <w:numPr>
          <w:ilvl w:val="0"/>
          <w:numId w:val="7"/>
        </w:numPr>
      </w:pPr>
      <w:r>
        <w:rPr/>
        <w:t xml:space="preserve">Լիցենզիայի հայտը մերժվում է`</w:t>
      </w:r>
    </w:p>
    <w:p>
      <w:pPr/>
      <w:r>
        <w:rPr/>
        <w:t xml:space="preserve">1) «Լիցենզավորման մասին» օրենքով նախատեսված հիմքերի առկայության դեպքում և օրենքով սահմանված կարգով,</w:t>
      </w:r>
    </w:p>
    <w:p>
      <w:pPr/>
      <w:r>
        <w:rPr/>
        <w:t xml:space="preserve">2) եթե հայտում նշված և հայտատուի կողմից ներկայացված (փոստային կապի ծառայությունների և (կամ) սուրհանդակային կապի ծառայությունների) տվյալ գործունեության մատուցման (իրականացման) կանոնները հակասում են «Փոստային կապի մասին» օրենքին  և Հայաստանի Հանրապետության կառավարության  2012թ. փետրվարի 16-ի թիվ 173-Ն և Հայաստանի Հանրապետության կառավարության  2012թ. փետրվարի 16-ի 211-Ն որոշումների պահանջներին,</w:t>
      </w:r>
    </w:p>
    <w:p>
      <w:pPr/>
      <w:r>
        <w:rPr/>
        <w:t xml:space="preserve">3) եթե հայտատուի կողմից ներկայացրած փաստաթղթերի ուսումնասիրությունից պարզ է դառնում, որ չի պահպանել սույն կարգի 8-րդ կետով սահմանված պարտադիր պայմաններից ու պահանջներից որևիցե մեկը,</w:t>
      </w:r>
    </w:p>
    <w:p>
      <w:pPr/>
      <w:r>
        <w:rPr/>
        <w:t xml:space="preserve">4) եթե հայտատուն օրենքի կամ իր կանոնադրության համաձայն իրավունք չունի զբաղվելու փոստային կապի գործունեությամբ,</w:t>
      </w:r>
    </w:p>
    <w:p>
      <w:pPr/>
      <w:r>
        <w:rPr/>
        <w:t xml:space="preserve">5) չի վճարվել օրենքով սահմանված պետական տուրքը:</w:t>
      </w:r>
    </w:p>
    <w:p>
      <w:pPr>
        <w:numPr>
          <w:ilvl w:val="0"/>
          <w:numId w:val="8"/>
        </w:numPr>
      </w:pPr>
      <w:r>
        <w:rPr/>
        <w:t xml:space="preserve">Լիցենզավորող մարմնի ղեկավարի կողմից լիցենզիա տալու մասին որոշման ընդունումից հետո լիցենզավորող մարմինը հայտատուին տրամադրում է փոստային կապի գործունեության իրականացման լիցենզիա և լիցենզիայի ներդիր` լիցենզիայի հայտին կից ներկայացված՝ սույն կարգի 5-րդ կետով սահմանված գործունեության տեսակների մասով: Լիցենզիան և ներդիրը ստորագրվում և կնքվում է լիցենզավորող մարմնի ղեկավարի կողմից: Լիցենզավորված անձն իրավունք ունի գործունեություն իրականացնել միայն լիցենզիային կից տրամադրված ներդիրում նշված գործունեության տեսակով:</w:t>
      </w:r>
    </w:p>
    <w:p>
      <w:pPr>
        <w:numPr>
          <w:ilvl w:val="0"/>
          <w:numId w:val="8"/>
        </w:numPr>
      </w:pPr>
      <w:r>
        <w:rPr/>
        <w:t xml:space="preserve">Լիցենզիան վերաձևակերպվում է «Լիցենզավորման մասին» Հայաստանի Հանրապետության օրենքով նախատեսված հիմքերով և կարգով:</w:t>
      </w:r>
    </w:p>
    <w:p>
      <w:pPr>
        <w:numPr>
          <w:ilvl w:val="0"/>
          <w:numId w:val="8"/>
        </w:numPr>
      </w:pPr>
      <w:r>
        <w:rPr/>
        <w:t xml:space="preserve">Լիցենզիայի գործողությունը կասեցվում կամ դադարեցվում է «Լիցենզավորման մասին» Հայաստանի Հանրապետության օրենքով և «Փոստային կապի մասին» Հայաստանի Հանրապետության օրենքով նախատեսված հիմքերով և կարգով: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5. </w:t>
      </w:r>
      <w:r>
        <w:rPr>
          <w:b w:val="1"/>
          <w:bCs w:val="1"/>
        </w:rPr>
        <w:t xml:space="preserve">ԼԻՑԵՆԶԻԱՅԻ ՆԵՐԴԻՐԻ ՏՐԱՄԱԴՐՄԱՆ ԿԱՄ ԼԻՑԵՆԶԻԱՅԻ ՆԵՐԴԻՐՆ ՈՒԺԸ ԿՈՐՑՐԱԾ ՃԱՆԱՉԵԼԸ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Փոստային կապի գործունեության տեսակի փոփոխության դեպքում լիցենզավորված անձը մինչև այդ փոփոխությունների կատարումը Լիցենզավորող մարմին է ներկայացնում լիցենզիային կից տրամադրված ներդիրն ուժը կորցրած ճանաչելու մասին հայտ` համաձայն Ձև N 3-ի, տվյալ ներդիրի բնօրինակը և իր կողմից հայցվող գործունեության (փոստային կապի ծառայությունների կամ սուրհանդակային կապի ծառայությունների) իրականացման կանոնները:</w:t>
      </w:r>
    </w:p>
    <w:p>
      <w:pPr>
        <w:numPr>
          <w:ilvl w:val="0"/>
          <w:numId w:val="9"/>
        </w:numPr>
      </w:pPr>
      <w:r>
        <w:rPr/>
        <w:t xml:space="preserve">Փոստային կապի գործունեության իրականացման լիցենզիա ստացած անձինք լիցենզիային կից՝ նախկինում ստացած ներդիրով, տվյալ գործունեության տեսակից բացի, սույն կարգի 5-րդ կետով սահմանված այլ գործունեության տեսակով զբաղվելու իրավունք ստանալու համար լիցենզավորող մարմին են ներկայացնում համապատասխան գործունեության տեսակի լիցենզիայի ներդիր ստանալու մասին հայտ` համաձայն Ձև N 4-ի, և հայտում նշված գործունեության տեսակի իրականացման համապատասխան կանոնները (փոստային կապի ծառայությունների կամ սուրհանդակային կապի ծառայությունների):</w:t>
      </w:r>
    </w:p>
    <w:p>
      <w:pPr>
        <w:numPr>
          <w:ilvl w:val="0"/>
          <w:numId w:val="9"/>
        </w:numPr>
      </w:pPr>
      <w:r>
        <w:rPr/>
        <w:t xml:space="preserve">Լիցենզավորող մարմինը սույն կարգի 9-րդ կետի համաձայն ստացած հայտը և կից փաստաթղթերն ստանալուց հետո 5 աշխատանքային օրվա ընթացքում Հայտատուին է տրամադրում Հայտատուի կողմից հայցվող գործունեությաւն տեսակի լիցենզիայի ներդիր, եթե ներկայացված հայտը համապատասխանում է սույն կարգով սահմանված պայմաններին ու պահանջներին:</w:t>
      </w:r>
    </w:p>
    <w:p>
      <w:pPr>
        <w:numPr>
          <w:ilvl w:val="0"/>
          <w:numId w:val="9"/>
        </w:numPr>
      </w:pPr>
      <w:r>
        <w:rPr/>
        <w:t xml:space="preserve">Լիցենզիայի ներդիրի տրամադրման հայտը մերժվում է, եթե հայտատուի կողմից ներկայացված գործունեության (փոստային կապի ծառայությունների կամ սուրհանդակային կապի ծառայությունների) իրականացման կանոնները հակասում են սույն կարգի 13-րդ կետի 2-րդ ենթակետով սահմանված մերժման հիմքը:</w:t>
      </w:r>
    </w:p>
    <w:p>
      <w:pPr>
        <w:numPr>
          <w:ilvl w:val="0"/>
          <w:numId w:val="9"/>
        </w:numPr>
      </w:pPr>
      <w:r>
        <w:rPr/>
        <w:t xml:space="preserve">Սույն կարգով սահմանված ներդիրի ստացման մասին հայտը մերժվում է լիցենզավորող մարմնի որոշմամբ: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1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ԲԱՐՁՐ ՏԵԽՆՈԼՈԳԻԱԿԱՆ ԱՐԴՅՈՒՆԱԲԵՐՈՒԹՅԱՆ ՆԱԽԱՐԱՐՈՒԹՅՈՒՆ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__________________________________________________________________</w:t>
      </w:r>
    </w:p>
    <w:p>
      <w:pPr>
        <w:jc w:val="center"/>
      </w:pPr>
      <w:r>
        <w:rPr/>
        <w:t xml:space="preserve">(հայտատուի անվանումը, կազմակերպաիրավական ձևը, պետական գրանցման համարը)</w:t>
      </w:r>
    </w:p>
    <w:p>
      <w:pPr>
        <w:jc w:val="center"/>
      </w:pPr>
      <w:r>
        <w:rPr/>
        <w:t xml:space="preserve">___________________________________________________________</w:t>
      </w:r>
    </w:p>
    <w:p>
      <w:pPr>
        <w:jc w:val="center"/>
      </w:pPr>
      <w:r>
        <w:rPr/>
        <w:t xml:space="preserve">(գտնվելու վայրը, հեռախոսահամարը, էլեկտրոնային փոստի հասցեն)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Յ Տ</w:t>
      </w:r>
    </w:p>
    <w:p>
      <w:pPr/>
      <w:r>
        <w:rPr/>
        <w:t xml:space="preserve"> </w:t>
      </w:r>
    </w:p>
    <w:p>
      <w:pPr/>
      <w:r>
        <w:rPr/>
        <w:t xml:space="preserve">Խնդրում եմ տրամադրել փոստային կապի գործունեության լիցենզիա՝ ստորև ներկայացվող գործունեության տեսակով զբաղվելու համար՝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(գործունեության տեսակը)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 </w:t>
      </w:r>
    </w:p>
    <w:tbl>
      <w:tblGrid>
        <w:gridCol w:w="2115" w:type="dxa"/>
        <w:gridCol w:w="3750" w:type="dxa"/>
        <w:gridCol w:w="5040" w:type="dxa"/>
        <w:gridCol w:w="7665" w:type="dxa"/>
      </w:tblGrid>
      <w:tblPr>
        <w:tblW w:w="5000" w:type="pct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ԴԻՄՈՂ</w:t>
            </w:r>
          </w:p>
        </w:tc>
        <w:tc>
          <w:tcPr>
            <w:tcW w:w="3750" w:type="dxa"/>
            <w:noWrap/>
          </w:tcPr>
          <w:p>
            <w:pPr/>
            <w:r>
              <w:rPr/>
              <w:t xml:space="preserve"> __________________</w:t>
            </w:r>
          </w:p>
        </w:tc>
        <w:tc>
          <w:tcPr>
            <w:tcW w:w="5040" w:type="dxa"/>
            <w:noWrap/>
          </w:tcPr>
          <w:p>
            <w:pPr/>
            <w:r>
              <w:rPr/>
              <w:t xml:space="preserve"> __________________</w:t>
            </w:r>
          </w:p>
        </w:tc>
        <w:tc>
          <w:tcPr>
            <w:tcW w:w="7665" w:type="dxa"/>
            <w:noWrap/>
          </w:tcPr>
          <w:p>
            <w:pPr/>
            <w:r>
              <w:rPr/>
              <w:t xml:space="preserve"> 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(պաշտոնը)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 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(անունը, ազգանունը)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____ _________ 20  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2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ԲԱՐՁՐ</w:t>
      </w:r>
      <w:r>
        <w:rPr/>
        <w:t xml:space="preserve"> </w:t>
      </w:r>
      <w:r>
        <w:rPr>
          <w:b w:val="1"/>
          <w:bCs w:val="1"/>
        </w:rPr>
        <w:t xml:space="preserve">ՏԵԽՆՈԼՈԳԻԱԿԱՆ</w:t>
      </w:r>
      <w:r>
        <w:rPr/>
        <w:t xml:space="preserve"> </w:t>
      </w:r>
      <w:r>
        <w:rPr>
          <w:b w:val="1"/>
          <w:bCs w:val="1"/>
        </w:rPr>
        <w:t xml:space="preserve">ԱՐԴՅՈՒՆԱԲԵՐՈՒԹՅԱՆ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ՆԱԽԱՐԱՐՈՒԹՅՈՒՆ</w:t>
      </w:r>
    </w:p>
    <w:p>
      <w:pPr>
        <w:jc w:val="center"/>
      </w:pPr>
      <w:r>
        <w:rPr/>
        <w:t xml:space="preserve">__________________________________________________________</w:t>
      </w:r>
    </w:p>
    <w:p>
      <w:pPr>
        <w:jc w:val="center"/>
      </w:pPr>
      <w:r>
        <w:rPr/>
        <w:t xml:space="preserve">(անհատ ձեռնարկատիրոջ անունը, հայրանունը, ազգանունը)</w:t>
      </w:r>
    </w:p>
    <w:p>
      <w:pPr>
        <w:jc w:val="center"/>
      </w:pPr>
      <w:r>
        <w:rPr/>
        <w:t xml:space="preserve">__________________________________________________________</w:t>
      </w:r>
    </w:p>
    <w:p>
      <w:pPr>
        <w:jc w:val="center"/>
      </w:pPr>
      <w:r>
        <w:rPr/>
        <w:t xml:space="preserve">(անհատ ձեռնարկատիրոջ պետական հաշվառման համարը)</w:t>
      </w:r>
    </w:p>
    <w:p>
      <w:pPr>
        <w:jc w:val="center"/>
      </w:pPr>
      <w:r>
        <w:rPr/>
        <w:t xml:space="preserve">__________________________________________________________</w:t>
      </w:r>
    </w:p>
    <w:p>
      <w:pPr>
        <w:jc w:val="center"/>
      </w:pPr>
      <w:r>
        <w:rPr/>
        <w:t xml:space="preserve">(գտնվելու վայրը, հեռախոսահամարը, էլեկտրոնային փոստի հասցեն)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Յ Տ</w:t>
      </w:r>
    </w:p>
    <w:p>
      <w:pPr/>
      <w:r>
        <w:rPr/>
        <w:t xml:space="preserve"> </w:t>
      </w:r>
    </w:p>
    <w:p>
      <w:pPr/>
      <w:r>
        <w:rPr/>
        <w:t xml:space="preserve">Խնդրում եմ տրամադրել փոստային կապի գործունեության լիցենզիա` ստորև ներկայացվող գործունեության տեսակովզբաղվելու համար`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(գործունեության տեսակը, որի համար տրամադրվելու է լիցենզիայի ներդիր)</w:t>
      </w:r>
    </w:p>
    <w:p>
      <w:pPr/>
      <w:r>
        <w:rPr/>
        <w:t xml:space="preserve"> </w:t>
      </w:r>
    </w:p>
    <w:p>
      <w:pPr/>
      <w:r>
        <w:rPr/>
        <w:t xml:space="preserve"> ____________________________________________________________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____________________________________________________________</w:t>
      </w:r>
    </w:p>
    <w:tbl>
      <w:tblGrid>
        <w:gridCol w:w="1950" w:type="dxa"/>
        <w:gridCol w:w="4485" w:type="dxa"/>
        <w:gridCol w:w="4335" w:type="dxa"/>
        <w:gridCol w:w="7800" w:type="dxa"/>
      </w:tblGrid>
      <w:tblPr>
        <w:tblW w:w="5000" w:type="pct"/>
        <w:tblLayout w:type="autofit"/>
      </w:tblPr>
      <w:tr>
        <w:trPr/>
        <w:tc>
          <w:tcPr>
            <w:tcW w:w="1950" w:type="dxa"/>
            <w:noWrap/>
          </w:tcPr>
          <w:p>
            <w:pPr/>
            <w:r>
              <w:rPr/>
              <w:t xml:space="preserve"> ԴԻՄՈՂ</w:t>
            </w:r>
          </w:p>
        </w:tc>
        <w:tc>
          <w:tcPr>
            <w:tcW w:w="4485" w:type="dxa"/>
            <w:noWrap/>
          </w:tcPr>
          <w:p>
            <w:pPr/>
            <w:r>
              <w:rPr/>
              <w:t xml:space="preserve"> __________________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 __________________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 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(պաշտոնը)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 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(անունը, ազգանունը)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____ _________ 20  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3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ԲԱՐՁՐ</w:t>
      </w:r>
      <w:r>
        <w:rPr>
          <w:b w:val="1"/>
          <w:bCs w:val="1"/>
        </w:rPr>
        <w:t xml:space="preserve"> ՏԵԽՆՈԼՈԳԻԱԿԱՆ ԱՐԴՅՈՒՆԱԲԵՐՈՒԹՅԱՆ</w:t>
      </w:r>
      <w:r>
        <w:rPr/>
        <w:t xml:space="preserve"> </w:t>
      </w:r>
      <w:r>
        <w:rPr>
          <w:b w:val="1"/>
          <w:bCs w:val="1"/>
        </w:rPr>
        <w:t xml:space="preserve">ՆԱԽԱՐԱՐՈՒԹՅՈՒՆ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________________________________________________________________________</w:t>
      </w:r>
    </w:p>
    <w:p>
      <w:pPr>
        <w:jc w:val="center"/>
      </w:pPr>
      <w:r>
        <w:rPr/>
        <w:t xml:space="preserve">(իրավաբանական անձի անվանումը,</w:t>
      </w:r>
    </w:p>
    <w:p>
      <w:pPr>
        <w:jc w:val="center"/>
      </w:pPr>
      <w:r>
        <w:rPr/>
        <w:t xml:space="preserve">պետական գրանցման համարը)</w:t>
      </w:r>
    </w:p>
    <w:p>
      <w:pPr>
        <w:jc w:val="center"/>
      </w:pPr>
      <w:r>
        <w:rPr/>
        <w:t xml:space="preserve">__________________________________________________________</w:t>
      </w:r>
    </w:p>
    <w:p>
      <w:pPr>
        <w:jc w:val="center"/>
      </w:pPr>
      <w:r>
        <w:rPr/>
        <w:t xml:space="preserve">(գտնվելու վայրը, հեռախոսահամարը, էլեկտրոնային փոստի հասցեն)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Յ 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ԼԻՑԵՆԶԻԱՅԻՆ ԿԻՑ ՏՐԱՄԱԴՐՎԱԾ ՆԵՐԴԻՐՆ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Խնդրում եմ ուժը կորցրած ճանաչել փոստային կապի գործունեության լիցենզիային կից տրամադրված N ________ ներդիրը:</w:t>
      </w:r>
    </w:p>
    <w:p>
      <w:pPr/>
      <w:r>
        <w:rPr/>
        <w:t xml:space="preserve"> </w:t>
      </w:r>
    </w:p>
    <w:p>
      <w:pPr/>
      <w:r>
        <w:rPr/>
        <w:t xml:space="preserve"> Հայտին կցվում է ներդիրի բնօրինակը:</w:t>
      </w:r>
    </w:p>
    <w:p>
      <w:pPr/>
      <w:r>
        <w:rPr/>
        <w:t xml:space="preserve"> </w:t>
      </w:r>
    </w:p>
    <w:tbl>
      <w:tblGrid>
        <w:gridCol w:w="1515" w:type="dxa"/>
        <w:gridCol w:w="6840" w:type="dxa"/>
        <w:gridCol w:w="10215" w:type="dxa"/>
      </w:tblGrid>
      <w:tblPr>
        <w:tblW w:w="5000" w:type="pct"/>
        <w:tblLayout w:type="autofit"/>
      </w:tblPr>
      <w:tr>
        <w:trPr/>
        <w:tc>
          <w:tcPr>
            <w:tcW w:w="1515" w:type="dxa"/>
            <w:noWrap/>
          </w:tcPr>
          <w:p>
            <w:pPr/>
            <w:r>
              <w:rPr/>
              <w:t xml:space="preserve"> ԴԻՄՈՂ</w:t>
            </w:r>
          </w:p>
        </w:tc>
        <w:tc>
          <w:tcPr>
            <w:tcW w:w="6840" w:type="dxa"/>
            <w:noWrap/>
          </w:tcPr>
          <w:p>
            <w:pPr/>
            <w:r>
              <w:rPr/>
              <w:t xml:space="preserve"> __________________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(անունը, ազգանունը)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____ _________ 20  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Ձև N 4</w:t>
      </w:r>
    </w:p>
    <w:p>
      <w:pPr/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ԲԱՐՁՐ</w:t>
      </w:r>
      <w:r>
        <w:rPr/>
        <w:t xml:space="preserve"> </w:t>
      </w:r>
      <w:r>
        <w:rPr>
          <w:b w:val="1"/>
          <w:bCs w:val="1"/>
        </w:rPr>
        <w:t xml:space="preserve">ՏԵԽՆՈԼՈԳԻԱԿԱՆ</w:t>
      </w:r>
      <w:r>
        <w:rPr/>
        <w:t xml:space="preserve"> </w:t>
      </w:r>
      <w:r>
        <w:rPr>
          <w:b w:val="1"/>
          <w:bCs w:val="1"/>
        </w:rPr>
        <w:t xml:space="preserve">ԱՐԴՅՈՒՆԱԲԵՐՈՒԹՅԱՆ</w:t>
      </w:r>
      <w:r>
        <w:rPr/>
        <w:t xml:space="preserve"> </w:t>
      </w:r>
      <w:r>
        <w:rPr>
          <w:b w:val="1"/>
          <w:bCs w:val="1"/>
        </w:rPr>
        <w:t xml:space="preserve">ՆԱԽԱՐԱՐՈՒԹՅՈՒՆ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___________________________________________________________________</w:t>
      </w:r>
    </w:p>
    <w:p>
      <w:pPr>
        <w:jc w:val="center"/>
      </w:pPr>
      <w:r>
        <w:rPr/>
        <w:t xml:space="preserve">(իրավաբանական անձի անվանումը)</w:t>
      </w:r>
    </w:p>
    <w:p>
      <w:pPr>
        <w:jc w:val="center"/>
      </w:pPr>
      <w:r>
        <w:rPr/>
        <w:t xml:space="preserve">__________________________________________________________</w:t>
      </w:r>
    </w:p>
    <w:p>
      <w:pPr>
        <w:jc w:val="center"/>
      </w:pPr>
      <w:r>
        <w:rPr/>
        <w:t xml:space="preserve">(գտնվելու վայրը, հեռախոսահամարները, էլեկտրոնային փոստի հասցեն)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 Ա Յ Տ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ԼԻՑԵՆԶԻԱՅԻՆ ԿԻՑ ՏՐԱՄԱԴՐՎՈՂ ՆԵՐԴԻՐԻ ՍՏԱՑՄԱՆ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Խնդրում եմ տրամադրել փոստային կապի գործունեության լիցենզիայի ներդիր՝ ստորև ներկայացվող գործունեության իրականացնելուտեսակով զբաղվելու համար՝</w:t>
      </w:r>
    </w:p>
    <w:p>
      <w:pPr/>
      <w:r>
        <w:rPr/>
        <w:t xml:space="preserve">____________________________________________________________</w:t>
      </w:r>
    </w:p>
    <w:p>
      <w:pPr/>
      <w:r>
        <w:rPr/>
        <w:t xml:space="preserve">(գործունեության տեսակը, որի համար տրամադրվելու է լիցենզիայի ներդիր)</w:t>
      </w:r>
    </w:p>
    <w:p>
      <w:pPr>
        <w:jc w:val="both"/>
      </w:pPr>
      <w:r>
        <w:rPr/>
        <w:t xml:space="preserve">____________________________________________________________</w:t>
      </w:r>
    </w:p>
    <w:p>
      <w:pPr>
        <w:jc w:val="both"/>
      </w:pPr>
      <w:r>
        <w:rPr/>
        <w:t xml:space="preserve">____________________________________________________________</w:t>
      </w:r>
    </w:p>
    <w:p>
      <w:pPr>
        <w:jc w:val="both"/>
      </w:pPr>
      <w:r>
        <w:rPr/>
        <w:t xml:space="preserve">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Հայտին կցվում են վերոնշյալ գործունեության տեսակի մատուցման (իրականացման) կանոնները (փոստային կապի ծառայությունների և (կամ) սուրհանդակային կապի ծառայությունների):</w:t>
      </w:r>
    </w:p>
    <w:p>
      <w:pPr/>
      <w:r>
        <w:rPr/>
        <w:t xml:space="preserve"> </w:t>
      </w:r>
    </w:p>
    <w:tbl>
      <w:tblGrid>
        <w:gridCol w:w="1710" w:type="dxa"/>
        <w:gridCol w:w="6645" w:type="dxa"/>
        <w:gridCol w:w="10215" w:type="dxa"/>
      </w:tblGrid>
      <w:tblPr>
        <w:tblW w:w="5000" w:type="pct"/>
        <w:tblLayout w:type="autofit"/>
      </w:tblPr>
      <w:tr>
        <w:trPr/>
        <w:tc>
          <w:tcPr>
            <w:tcW w:w="1710" w:type="dxa"/>
            <w:noWrap/>
          </w:tcPr>
          <w:p>
            <w:pPr/>
            <w:r>
              <w:rPr/>
              <w:t xml:space="preserve"> ԴԻՄՈՂ</w:t>
            </w:r>
          </w:p>
        </w:tc>
        <w:tc>
          <w:tcPr>
            <w:tcW w:w="6645" w:type="dxa"/>
            <w:noWrap/>
          </w:tcPr>
          <w:p>
            <w:pPr/>
            <w:r>
              <w:rPr/>
              <w:t xml:space="preserve"> __________________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__________________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(ստորագրությունը)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(անունը, ազգանունը)</w:t>
            </w:r>
          </w:p>
        </w:tc>
      </w:tr>
    </w:tbl>
    <w:p>
      <w:pPr/>
      <w:r>
        <w:rPr/>
        <w:t xml:space="preserve"> ____ _________ 20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0D1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04AB5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06FD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D6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663F88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80B6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EA12D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1AA34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2026-04-01T00:23:11+04:00</dcterms:created>
  <dcterms:modified xsi:type="dcterms:W3CDTF">2026-04-01T00:23:11+04:00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