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 հուլիսի 3-ի N 710-Ն, 2014 թվականի հուլիսի 3-ի N 712-Ն և 2014 թվականի  սեպտեմբերի 25-ի N 1119-Ն որոշումներում լրացումներ կատարելու մասին» 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-------------- 2024թ.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ՀՈՒԼԻՍԻ 3-Ի</w:t>
      </w:r>
    </w:p>
    <w:p>
      <w:pPr>
        <w:jc w:val="center"/>
      </w:pPr>
      <w:r>
        <w:rPr/>
        <w:t xml:space="preserve">N 710-Ն, 2014 ԹՎԱԿԱՆԻ ՀՈՒԼԻՍԻ 3-Ի N 712-Ն ԵՎ 2014 ԹՎԱԿԱՆԻ ՍԵՊՏԵՄԲԵՐԻ 25-Ի</w:t>
      </w:r>
    </w:p>
    <w:p>
      <w:pPr>
        <w:jc w:val="center"/>
      </w:pPr>
      <w:r>
        <w:rPr/>
        <w:t xml:space="preserve">N 1119-Ն ՈՐՈՇՈՒՄՆԵՐՈՒՄ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«Հայաստանի Հանրապետության պաշտպանության, ազգային անվտանգության, ոստիկանության մարմիններում, պետական պահպանության ծառայությունում զինվորական ծառայության պաշտոն զբաղեցնողների և քրեակատարողական ծառայության ծառայողների լրավճարների դեպքերը, չափերը և վճարման կարգը սահմանելու մասին» N 710-Ն որոշման 1-ին կետի 1-ին ենթակետով սահմանված հավելված 1-ում «Ավագ ենթասպա» հաստիքային զինվորական կոչումով պաշտոններին վերաբերող 39-րդ կետից առաջ լրացնել 38.1-ին և 38.2-րդ կետեր՝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570" w:type="dxa"/>
        <w:gridCol w:w="1830" w:type="dxa"/>
        <w:gridCol w:w="1065" w:type="dxa"/>
        <w:gridCol w:w="990" w:type="dxa"/>
        <w:gridCol w:w="990" w:type="dxa"/>
        <w:gridCol w:w="990" w:type="dxa"/>
        <w:gridCol w:w="900" w:type="dxa"/>
        <w:gridCol w:w="900" w:type="dxa"/>
        <w:gridCol w:w="810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38.1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9/7</w:t>
            </w:r>
          </w:p>
        </w:tc>
        <w:tc>
          <w:tcPr>
            <w:tcW w:w="18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49,698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49,077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48,493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47,947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47,436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43,722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42,842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38.2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9/6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44,728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44,169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43,644</w:t>
            </w:r>
          </w:p>
        </w:tc>
        <w:tc>
          <w:tcPr>
            <w:tcW w:w="990" w:type="dxa"/>
            <w:noWrap/>
          </w:tcPr>
          <w:p>
            <w:pPr/>
            <w:r>
              <w:rPr/>
              <w:t xml:space="preserve">43,152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42,692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39,350</w:t>
            </w:r>
          </w:p>
        </w:tc>
        <w:tc>
          <w:tcPr>
            <w:tcW w:w="810" w:type="dxa"/>
            <w:noWrap/>
          </w:tcPr>
          <w:p>
            <w:pPr/>
            <w:r>
              <w:rPr/>
              <w:t xml:space="preserve">38,558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                                       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հուլիսի 3-ի «Զինված ուժերում, ազգային անվտանգության, ոստիկանության մարմիններում, պետական պահպանության, արտաքին հետախուզության, քրեակատարողական և փրկարար ծառայություններում ծառայության առանձնահատկություններով պայմանավորված հավելումների տրամադրման դեպքերը, դրանց վճարման չափերը և կարգը սահմանելու մասին» N 712-Ն որոշման 1-ին կետի 2-րդ ենթակետով սահմանված հավելված 2-ում «ավագ ենթասպա» զինվորական կոչումով պաշտոններին վերաբերող 40-րդ կետից առաջ լրացնել 39.1-ին և 39.2-րդ կետեր՝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3825" w:type="dxa"/>
        <w:gridCol w:w="2520" w:type="dxa"/>
        <w:gridCol w:w="2070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39.1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9/7</w:t>
            </w:r>
          </w:p>
        </w:tc>
        <w:tc>
          <w:tcPr>
            <w:tcW w:w="25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53,132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39.2</w:t>
            </w:r>
          </w:p>
        </w:tc>
        <w:tc>
          <w:tcPr>
            <w:tcW w:w="3825" w:type="dxa"/>
            <w:noWrap/>
          </w:tcPr>
          <w:p>
            <w:pPr/>
            <w:r>
              <w:rPr/>
              <w:t xml:space="preserve">9/6</w:t>
            </w:r>
          </w:p>
        </w:tc>
        <w:tc>
          <w:tcPr>
            <w:tcW w:w="2070" w:type="dxa"/>
            <w:noWrap/>
          </w:tcPr>
          <w:p>
            <w:pPr/>
            <w:r>
              <w:rPr/>
              <w:t xml:space="preserve">52,646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 »: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2014 թվականի սեպտեմբերի 25-ի «Հայաստանի Հանրապետության պաշտպանության, ազգային անվտանգության, պետական պահպանության, ոստիկանության համակարգերում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մասին» N 1119-Ն որոշման 1-ին կետի 2-րդ ենթակետով սահմանված հավելված 2-ում «ավագ ենթասպա» զինվորական կոչումով պաշտոններին վերաբերող 39-րդ կետից առաջ լրացնել 38.1-ին և 38.2-րդ կետեր՝ հետևյալ բովանդակությամբ.</w:t>
      </w:r>
    </w:p>
    <w:p>
      <w:pPr/>
      <w:r>
        <w:rPr/>
        <w:t xml:space="preserve">«</w:t>
      </w:r>
    </w:p>
    <w:tbl>
      <w:tblGrid>
        <w:gridCol w:w="720" w:type="dxa"/>
        <w:gridCol w:w="570" w:type="dxa"/>
        <w:gridCol w:w="1545" w:type="dxa"/>
        <w:gridCol w:w="1350" w:type="dxa"/>
        <w:gridCol w:w="1440" w:type="dxa"/>
        <w:gridCol w:w="1350" w:type="dxa"/>
        <w:gridCol w:w="1350" w:type="dxa"/>
        <w:gridCol w:w="1440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38.1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9/7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38.2</w:t>
            </w:r>
          </w:p>
        </w:tc>
        <w:tc>
          <w:tcPr>
            <w:tcW w:w="570" w:type="dxa"/>
            <w:noWrap/>
          </w:tcPr>
          <w:p>
            <w:pPr/>
            <w:r>
              <w:rPr/>
              <w:t xml:space="preserve">9/6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1,003,080</w:t>
            </w:r>
          </w:p>
        </w:tc>
      </w:tr>
    </w:tbl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 »: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հարջորդող օրվանից:</w:t>
      </w:r>
    </w:p>
    <w:p>
      <w:pPr/>
      <w:r>
        <w:rPr/>
        <w:t xml:space="preserve"> </w:t>
      </w:r>
    </w:p>
    <w:tbl>
      <w:tblGrid>
        <w:gridCol w:w="4395" w:type="dxa"/>
        <w:gridCol w:w="5880" w:type="dxa"/>
      </w:tblGrid>
      <w:tblPr>
        <w:tblW w:w="5000" w:type="pct"/>
        <w:tblLayout w:type="autofit"/>
      </w:tblPr>
      <w:tr>
        <w:trPr/>
        <w:tc>
          <w:tcPr>
            <w:tcW w:w="439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</w:p>
          <w:p>
            <w:pPr/>
            <w:r>
              <w:rPr>
                <w:b w:val="1"/>
                <w:bCs w:val="1"/>
              </w:rPr>
              <w:t xml:space="preserve">վարչապետ</w:t>
            </w:r>
            <w:r>
              <w:rPr>
                <w:b w:val="1"/>
                <w:bCs w:val="1"/>
              </w:rPr>
              <w:t xml:space="preserve"> Ն. Փաշինյան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58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DC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B0264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02D2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2EC3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2026-04-02T01:02:31+04:00</dcterms:created>
  <dcterms:modified xsi:type="dcterms:W3CDTF">2026-04-02T01:02:31+04:00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