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ՕՐԵՆՔԸ «ԱՌԵՎՏՐԻ ԵՎ ԾԱՌԱՅՈՒԹՅՈՒՆՆԵՐԻ ՄԱՍԻՆ» ՕՐԵՆՔՈՒՄ ՓՈՓՈԽՈՒԹՅՈՒՆՆԵՐ ԵՎ ԼՐԱՑՈՒՄ ԿԱՏԱՐԵԼՈՒ ՄԱՍԻՆ։ ՀԱՅԱՍՏԱՆԻ ՀԱՆՐԱՊԵՏՈՒԹՅԱՆ ՕՐԵՆՔԸ ՎԱՐՉԱԿԱՆ ԻՐԱՎԱԽԱԽՏՈՒՄՆԵՐԻ ՎԵՐԱԲԵՐՅԱԼ ՀԱՅԱՍՏԱՆԻ ՀԱՆՐԱՊԵՏՈՒԹՅԱՆ ՕՐԵՆՍԳՐՔՈՒՄ  ՓՈՓՈԽՈՒԹՅՈՒՆՆԵՐ ԿԱՏԱՐԵԼՈՒ ՄԱՍԻՆ</w:t>
      </w:r>
      <w:bookmarkEnd w:id="0"/>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br/>
      <w:r>
        <w:rPr>
          <w:b w:val="1"/>
          <w:bCs w:val="1"/>
        </w:rPr>
        <w:t xml:space="preserve"> </w:t>
      </w:r>
      <w:r>
        <w:rPr>
          <w:b w:val="1"/>
          <w:bCs w:val="1"/>
        </w:rPr>
        <w:t xml:space="preserve">ՕՐԵՆՔԸ</w:t>
      </w:r>
    </w:p>
    <w:p>
      <w:pPr/>
      <w:r>
        <w:rPr>
          <w:b w:val="1"/>
          <w:bCs w:val="1"/>
        </w:rPr>
        <w:t xml:space="preserve">«ԱՌԵՎՏՐԻ ԵՎ ԾԱՌԱՅՈՒԹՅՈՒՆՆԵՐԻ ՄԱՍԻՆ»</w:t>
      </w:r>
      <w:r>
        <w:rPr/>
        <w:t xml:space="preserve"> </w:t>
      </w:r>
      <w:r>
        <w:rPr>
          <w:b w:val="1"/>
          <w:bCs w:val="1"/>
        </w:rPr>
        <w:t xml:space="preserve">ՕՐԵՆՔՈՒՄ</w:t>
      </w:r>
      <w:r>
        <w:rPr/>
        <w:t xml:space="preserve"> </w:t>
      </w:r>
      <w:r>
        <w:rPr>
          <w:b w:val="1"/>
          <w:bCs w:val="1"/>
        </w:rPr>
        <w:t xml:space="preserve">ՓՈՓՈԽՈՒԹՅՈՒՆՆԵՐ ԵՎ ԼՐԱՑՈՒՄ </w:t>
      </w:r>
      <w:r>
        <w:rPr>
          <w:b w:val="1"/>
          <w:bCs w:val="1"/>
        </w:rPr>
        <w:t xml:space="preserve">ԿԱՏԱՐԵԼՈՒ</w:t>
      </w:r>
      <w:r>
        <w:rPr/>
        <w:t xml:space="preserve"> </w:t>
      </w:r>
      <w:r>
        <w:rPr>
          <w:b w:val="1"/>
          <w:bCs w:val="1"/>
        </w:rPr>
        <w:t xml:space="preserve">ՄԱՍԻՆ</w:t>
      </w:r>
    </w:p>
    <w:p>
      <w:pPr/>
      <w:r>
        <w:rPr>
          <w:b w:val="1"/>
          <w:bCs w:val="1"/>
        </w:rPr>
        <w:t xml:space="preserve">Հոդված</w:t>
      </w:r>
      <w:r>
        <w:rPr/>
        <w:t xml:space="preserve"> </w:t>
      </w:r>
      <w:r>
        <w:rPr>
          <w:b w:val="1"/>
          <w:bCs w:val="1"/>
        </w:rPr>
        <w:t xml:space="preserve">1.</w:t>
      </w:r>
      <w:r>
        <w:rPr/>
        <w:t xml:space="preserve">  «Առևտրի և ծառայությունների մասին» 2004 թվականի նոյեմբերի 24-ի ՀՕ-134-Ն օրենքի (այսուհետ՝ Օրենք) 4-րդ հոդվածի 2.1-ին մասը շարադրել նոր խմբագրությամբ․</w:t>
      </w:r>
    </w:p>
    <w:p>
      <w:pPr/>
      <w:r>
        <w:rPr/>
        <w:t xml:space="preserve">   «2.1. Առևտրի օբյեկտներում կաթնամթերք ապրանքախմբի (արտաքին տնտեսական գործունեության ապրանքային անվանացանկի 04 ապրանքային խմբին դասվող) առանց կաթնային յուղի (կաթնային ճարպի) փոխարինիչի կաթնամթերքը տարանջատված մեկուսամասում պետք է ապահովված լինի կանաչ, իսկ կաթնային յուղի (կաթնային ճարպի) փոխարինիչով կաթնամթերքը տարանջատված մեկուսամասում պետք է ապահովված լինի նարնջագույն գունային առանձնացված սպառողական դարակաշարով (հատվածով)։ Կանաչ դարակաշարի տեսանելի մասում պետք է տեղադրված լինի «առանց կաթնային յուղի (կաթնային ճարպի) փոխարինիչի», իսկ նարնջագույն դարակաշարում՝ «պարունակում է կաթնային յուղի (կաթնային ճարպի) փոխարինիչ» անվանումով տեղեկատվական պիտակ։»։</w:t>
      </w:r>
    </w:p>
    <w:p>
      <w:pPr/>
      <w:r>
        <w:rPr>
          <w:b w:val="1"/>
          <w:bCs w:val="1"/>
        </w:rPr>
        <w:t xml:space="preserve">       Հոդված 2</w:t>
      </w:r>
      <w:r>
        <w:rPr>
          <w:b w:val="1"/>
          <w:bCs w:val="1"/>
        </w:rPr>
        <w:t xml:space="preserve">․ </w:t>
      </w:r>
      <w:r>
        <w:rPr/>
        <w:t xml:space="preserve">Օրենքի 5-րդ հոդվածի 3․1-ին մասը շարադրել հետևյալ խմբագրությամբ․</w:t>
      </w:r>
    </w:p>
    <w:p>
      <w:pPr/>
      <w:r>
        <w:rPr/>
        <w:t xml:space="preserve">   «3․1․  Առևտրի իրականացման վայրերում կաթնամթերք ապրանքախմբի (արտաքին տնտեսական գործունեության ապրանքային անվանացանկի 04 ապրանքային խմբին դասվող) առանց կաթնային յուղի (կաթնային ճարպի) փոխարինիչի կաթնամթերքը տարանջատված մեկուսամասում պետք է ապահովված լինի կանաչ, իսկ կաթնային յուղի (կաթնային ճարպի) փոխարինիչով կաթնամթերքը տարանջատված մեկուսամասում պետք է ապահովված լինի նարնջագույն գունային առանձնացված սպառողական դարակաշարով (հատվածով)։ Կանաչ դարակաշարի տեսանելի մասում պետք է տեղադրված լինի «առանց կաթնային յուղի (կաթնային ճարպի) փոխարինիչի», իսկ նարնջագույն դարակաշարում՝ «պարունակում է կաթնային յուղի (կաթնային ճարպի) փոխարինիչ» անվանումով տեղեկատվական պիտակ։»:</w:t>
      </w:r>
    </w:p>
    <w:p>
      <w:pPr/>
      <w:r>
        <w:rPr>
          <w:b w:val="1"/>
          <w:bCs w:val="1"/>
        </w:rPr>
        <w:t xml:space="preserve">Հոդված 3</w:t>
      </w:r>
      <w:r>
        <w:rPr>
          <w:b w:val="1"/>
          <w:bCs w:val="1"/>
        </w:rPr>
        <w:t xml:space="preserve">․ </w:t>
      </w:r>
      <w:r>
        <w:rPr/>
        <w:t xml:space="preserve">Օրենքի 9-րդ հոդվածը լրացնել հետևյալ բովանդակությամբ 16․1-ին և 16․2-րդ  մասերով․</w:t>
      </w:r>
    </w:p>
    <w:p>
      <w:pPr/>
      <w:r>
        <w:rPr/>
        <w:t xml:space="preserve">  «16.1. Կաթնամթերք ապրանքախմբի (արտաքին տնտեսական գործունեության ապրանքային անվանացանկի 04 ապրանքային խմբին դասվող) կաթնամթերքի մանրածախ վաճառքին ներկայացվող պահանջները սահմանում է Կառավարությունը։</w:t>
      </w:r>
    </w:p>
    <w:p>
      <w:pPr/>
      <w:r>
        <w:rPr/>
        <w:t xml:space="preserve">     16․2․ Կաթնամթերք ապրանքախմբի (արտաքին տնտեսական գործունեության ապրանքային անվանացանկի 04 ապրանքային խմբին դասվող) առանց կաթնային յուղի (կաթնային ճարպի) փոխարինիչի և կաթնային յուղի (կաթնային ճարպի) փոխարինիչով տեղական  կաթնամթերք արտադրողները և ներմուծողները կամավոր հիմունքով առանց կաթնային յուղի (կաթնային ճարպի) փոխարինիչի և կաթնային յուղի (կաթնային ճարպի) փոխարինիչով կաթնամթերքի նույնականացման նպատակով կարող են կիրառել նաև կանաչ և նարնջագույն գունային ինքնակպչուն պիտակներ` փակցնելու միջոցով։»:</w:t>
      </w:r>
    </w:p>
    <w:p>
      <w:pPr/>
      <w:r>
        <w:rPr>
          <w:b w:val="1"/>
          <w:bCs w:val="1"/>
        </w:rPr>
        <w:t xml:space="preserve">     Հոդված</w:t>
      </w:r>
      <w:r>
        <w:rPr>
          <w:b w:val="1"/>
          <w:bCs w:val="1"/>
        </w:rPr>
        <w:t xml:space="preserve"> </w:t>
      </w:r>
      <w:r>
        <w:rPr>
          <w:b w:val="1"/>
          <w:bCs w:val="1"/>
        </w:rPr>
        <w:t xml:space="preserve">4</w:t>
      </w:r>
      <w:r>
        <w:rPr/>
        <w:t xml:space="preserve">. Սույն օրենքն ուժի մեջ է մտնում պաշտոնական հրապարակման օրվան հաջորդող երեսուներորդ օրը:</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Հանրապետության նախագահ</w:t>
      </w:r>
      <w:r>
        <w:rPr>
          <w:b w:val="1"/>
          <w:bCs w:val="1"/>
        </w:rPr>
        <w:t xml:space="preserve">                                               </w:t>
      </w:r>
      <w:r>
        <w:rPr>
          <w:b w:val="1"/>
          <w:bCs w:val="1"/>
        </w:rPr>
        <w:t xml:space="preserve">Վ.</w:t>
      </w:r>
      <w:r>
        <w:rPr>
          <w:b w:val="1"/>
          <w:bCs w:val="1"/>
        </w:rPr>
        <w:t xml:space="preserve"> </w:t>
      </w:r>
      <w:r>
        <w:rPr>
          <w:b w:val="1"/>
          <w:bCs w:val="1"/>
        </w:rPr>
        <w:t xml:space="preserve">Խաչատուրյան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br/>
      <w:r>
        <w:rPr>
          <w:b w:val="1"/>
          <w:bCs w:val="1"/>
        </w:rPr>
        <w:t xml:space="preserve"> </w:t>
      </w:r>
      <w:r>
        <w:rPr>
          <w:b w:val="1"/>
          <w:bCs w:val="1"/>
        </w:rPr>
        <w:t xml:space="preserve">ՕՐԵՆՔԸ</w:t>
      </w:r>
    </w:p>
    <w:p>
      <w:pPr/>
      <w:r>
        <w:rPr>
          <w:b w:val="1"/>
          <w:bCs w:val="1"/>
        </w:rPr>
        <w:t xml:space="preserve">ՎԱՐՉԱԿԱՆ ԻՐԱՎԱԽԱԽՏՈՒՄՆԵՐԻ ՎԵՐԱԲԵՐՅԱԼ ՀԱՅԱՍՏԱՆԻ ՀԱՆՐԱՊԵՏՈՒԹՅԱՆ ՕՐԵՆՍԳՐՔՈՒՄ  ՓՈՓՈԽՈՒԹՅՈՒՆՆԵՐ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   Հոդված</w:t>
      </w:r>
      <w:r>
        <w:rPr>
          <w:b w:val="1"/>
          <w:bCs w:val="1"/>
        </w:rPr>
        <w:t xml:space="preserve"> 1.</w:t>
      </w:r>
      <w:r>
        <w:rPr>
          <w:b w:val="1"/>
          <w:bCs w:val="1"/>
        </w:rPr>
        <w:t xml:space="preserve"> </w:t>
      </w:r>
      <w:r>
        <w:rPr>
          <w:b w:val="1"/>
          <w:bCs w:val="1"/>
        </w:rPr>
        <w:t xml:space="preserve"> </w:t>
      </w:r>
      <w:r>
        <w:rPr/>
        <w:t xml:space="preserve">1985 թվականի դեկտեմբերի 6-ի Վարչական իրավախախտումների վերաբերյալ Հայաստանի Հանրապետության օրենսգրքի (այսուհետ՝ Օրենսգիրք) 158-րդ հոդվածում՝</w:t>
      </w:r>
    </w:p>
    <w:p>
      <w:pPr>
        <w:numPr>
          <w:ilvl w:val="0"/>
          <w:numId w:val="2"/>
        </w:numPr>
      </w:pPr>
      <w:r>
        <w:rPr/>
        <w:t xml:space="preserve">43-րդ մասը շարադրել հետևյալ խմբագրությամբ.</w:t>
      </w:r>
    </w:p>
    <w:p>
      <w:pPr/>
      <w:r>
        <w:rPr>
          <w:b w:val="1"/>
          <w:bCs w:val="1"/>
        </w:rPr>
        <w:t xml:space="preserve">«43.</w:t>
      </w:r>
      <w:r>
        <w:rPr/>
        <w:t xml:space="preserve"> Առևտրի օբյեկտներում և առևտրի իրականացման վայրերում կաթնամթերք ապրանքախմբի (արտաքին տնտեսական գործունեության ապրանքային անվանացանկի 04 ապրանքային խմբին դասվող) առանց կաթնային յուղի (կաթնային ճարպի) փոխարինիչի կաթնամթերքը տարանջատված մեկուսամասում կանաչ գունային առանձնացված սպառողական դարակաշարով (հատվածով), իսկ կաթնային յուղի (կաթնային ճարպի) փոխարինիչով կաթնամթերքը տարանջատված մեկուսամասում նարնջագույն գունային առանձնացված սպառողական դարակաշարով (հատվածով) ապահովված չլինելը կամ կանաչ դարակաշարում «առանց կաթնային յուղի (կաթնային ճարպի) փոխարինիչի», իսկ նարնջագույն դարակաշարում՝ «պարունակում է կաթնային յուղի (կաթնային ճարպի) փոխարինիչ» անվանումով տեղեկատվական պիտակը դարակաշարի տեսանելի մասում տեղադրված  չլինելը՝</w:t>
      </w:r>
    </w:p>
    <w:p>
      <w:pPr/>
      <w:r>
        <w:rPr/>
        <w:t xml:space="preserve">առաջացնում է տուգանքի նշանակում` պաշտոնատար անձի նկատմամբ՝  սահմանված նվազագույն աշխատավարձի հարյուրապատիկի չափով։</w:t>
      </w:r>
    </w:p>
    <w:p>
      <w:pPr>
        <w:numPr>
          <w:ilvl w:val="0"/>
          <w:numId w:val="3"/>
        </w:numPr>
      </w:pPr>
      <w:r>
        <w:rPr/>
        <w:t xml:space="preserve">44-րդ մասը շարադրել հետևյալ խմբագրությամբ․</w:t>
      </w:r>
    </w:p>
    <w:p>
      <w:pPr/>
      <w:r>
        <w:rPr/>
        <w:t xml:space="preserve">«44.  Սույն հոդվածի 43-րդ մասով նախատեսված արարքը վարչական տույժի նշանակման օրվանից մեկ տարվա ընթացքում կրկին  կատարելը՝</w:t>
      </w:r>
    </w:p>
    <w:p>
      <w:pPr/>
      <w:r>
        <w:rPr/>
        <w:t xml:space="preserve">առաջացնում է տուգանքի նշանակում` պաշտոնատար անձի նկատմամբ՝  սահմանված նվազագույն աշխատավարձի երկուհարյուրապատիկի չափով։»:</w:t>
      </w:r>
    </w:p>
    <w:p>
      <w:pPr/>
      <w:r>
        <w:rPr>
          <w:b w:val="1"/>
          <w:bCs w:val="1"/>
        </w:rPr>
        <w:t xml:space="preserve">     Հոդված 2. </w:t>
      </w:r>
      <w:r>
        <w:rPr/>
        <w:t xml:space="preserve">Սույն օրենքն ուժի մեջ է մտնում պաշտոնական հրապարակման օրվան հաջորդող երեսուներորդ օրը:</w:t>
      </w:r>
    </w:p>
    <w:p>
      <w:pPr/>
      <w:r>
        <w:rPr/>
        <w:t xml:space="preserve"> </w:t>
      </w:r>
    </w:p>
    <w:p>
      <w:pPr/>
      <w:r>
        <w:rPr/>
        <w:t xml:space="preserve"> </w:t>
      </w:r>
    </w:p>
    <w:p>
      <w:pPr/>
      <w:r>
        <w:rPr/>
        <w:t xml:space="preserve"> </w:t>
      </w:r>
    </w:p>
    <w:p>
      <w:pPr/>
      <w:r>
        <w:rPr/>
        <w:t xml:space="preserve"> </w:t>
      </w:r>
    </w:p>
    <w:p>
      <w:pPr/>
      <w:r>
        <w:rPr>
          <w:b w:val="1"/>
          <w:bCs w:val="1"/>
        </w:rPr>
        <w:t xml:space="preserve">Հանրապետության նախագահ</w:t>
      </w:r>
      <w:r>
        <w:rPr>
          <w:b w:val="1"/>
          <w:bCs w:val="1"/>
        </w:rPr>
        <w:t xml:space="preserve">                                               </w:t>
      </w:r>
      <w:r>
        <w:rPr>
          <w:b w:val="1"/>
          <w:bCs w:val="1"/>
        </w:rPr>
        <w:t xml:space="preserve">Վ.</w:t>
      </w:r>
      <w:r>
        <w:rPr>
          <w:b w:val="1"/>
          <w:bCs w:val="1"/>
        </w:rPr>
        <w:t xml:space="preserve"> </w:t>
      </w:r>
      <w:r>
        <w:rPr>
          <w:b w:val="1"/>
          <w:bCs w:val="1"/>
        </w:rPr>
        <w:t xml:space="preserve">Խաչատուրյան</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1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6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2026-04-03T20:35:34+04:00</dcterms:created>
  <dcterms:modified xsi:type="dcterms:W3CDTF">2026-04-03T20:35:34+04:00</dcterms:modified>
</cp:coreProperties>
</file>

<file path=docProps/custom.xml><?xml version="1.0" encoding="utf-8"?>
<Properties xmlns="http://schemas.openxmlformats.org/officeDocument/2006/custom-properties" xmlns:vt="http://schemas.openxmlformats.org/officeDocument/2006/docPropsVTypes"/>
</file>