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ԱՐՏԱԿԱՐԳ ԻՐԱՎԻՃԱԿՆԵՐԻ ՆԱԽԱՐԱՐԻ 2022 ԹՎԱԿԱՆԻ ՆՈՅԵՄԲԵՐԻ 24-Ի N 6-Ն ԵՎ ՀԱՅԱՍՏԱՆԻ ՀԱՆՐԱՊԵՏՈՒԹՅԱՆ ՇՐՋԱԿԱ ՄԻՋԱՎԱՅՐԻ ՆԱԽԱՐԱՐԻ 2022 ԹՎԱԿԱՆԻ ՆՈՅԵՄԲԵՐԻ 17-Ի N 409-Ն ՀԱՄԱՏԵՂ ՀՐԱՄԱՆՈՒՄ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                                                                                                                                                                                         ՀԱՅԱՍՏԱՆԻ ՀԱՆՐԱՊԵՏՈՒԹՅԱՆ</w:t>
      </w:r>
    </w:p>
    <w:p>
      <w:pPr/>
      <w:r>
        <w:rPr>
          <w:b w:val="1"/>
          <w:bCs w:val="1"/>
        </w:rPr>
        <w:t xml:space="preserve">  ՆԵՐՔԻՆ ԳՈՐԾԵՐԻ ՆԱԽԱՐԱՐ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ՇՐՋԱԿԱ ՄԻՋԱՎԱՅՐԻ ՆԱԽԱՐԱՐ                    </w:t>
      </w:r>
    </w:p>
    <w:p>
      <w:pPr/>
      <w:r>
        <w:rPr/>
        <w:t xml:space="preserve">«___»  «_________» 2024 թվականի N ___ - Ն                                                                                                                                                              «___»  «_________» 2024 թվականի N ___ - 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ՀԱՄԱՏԵՂ ՀՐԱՄԱՆ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ԱՐՏԱԿԱՐԳ ԻՐԱՎԻՃԱԿՆԵՐԻ ՆԱԽԱՐԱՐԻ 2022 ԹՎԱԿԱՆԻ ՆՈՅԵՄԲԵՐԻ 24-Ի N 6-Ն ԵՎ ՀԱՅԱՍՏԱՆԻ ՀԱՆՐԱՊԵՏՈՒԹՅԱՆ ՇՐՋԱԿԱ ՄԻՋԱՎԱՅՐԻ ՆԱԽԱՐԱՐԻ 2022 ԹՎԱԿԱՆԻ ՆՈՅԵՄԲԵՐԻ 17-Ի N 409-Ն ՀԱՄԱՏԵՂ ՀՐԱՄԱՆՈՒՄ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հոդվածի 1-ին և 34-րդ հոդվածի 7-րդ մասի դրույթներով․</w:t>
      </w:r>
    </w:p>
    <w:p>
      <w:pPr>
        <w:jc w:val="center"/>
      </w:pPr>
      <w:r>
        <w:rPr>
          <w:b w:val="1"/>
          <w:bCs w:val="1"/>
        </w:rPr>
        <w:t xml:space="preserve">ՀՐԱՄԱՅՈՒՄ ԵՆՔ՝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արտակարգ իրավիճակների նախարարի 2022 թվականի նոյեմբերի 24-ի N 6-Ն և Հայաստանի Հանրապետության շրջակա միջավայրի նախարարի 2022 թվականի նոյեմբերի 17-ի N 409-Ն «Անտառներում և բնության հատուկ պահպանվող տարածքներում հրդեհների արձագանքման պլանի օրինակելի ձևը սահմանելու մասին» համատեղ հրամանի նախաբանում ««ե5»» բառը փոխարինել «10-րդ» բառով։</w:t>
      </w:r>
    </w:p>
    <w:p>
      <w:pPr>
        <w:numPr>
          <w:ilvl w:val="0"/>
          <w:numId w:val="2"/>
        </w:numPr>
      </w:pPr>
      <w:r>
        <w:rPr/>
        <w:t xml:space="preserve">Հրամանի հավելվածը շարադրել նոր խմբագրությամբ՝ համաձայն հավելվածի։</w:t>
      </w:r>
    </w:p>
    <w:p>
      <w:pPr/>
      <w:r>
        <w:rPr/>
        <w:t xml:space="preserve">       3․ Սույն հրամանն ուժի մեջ է մտում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Ղազարյան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Հ. Սիմիդյան                                                    </w:t>
      </w:r>
    </w:p>
    <w:tbl>
      <w:tblGrid>
        <w:gridCol w:w="9390" w:type="dxa"/>
      </w:tblGrid>
      <w:tblPr>
        <w:tblW w:w="5000" w:type="pct"/>
        <w:tblLayout w:type="autofit"/>
      </w:tblPr>
      <w:tr>
        <w:trPr/>
        <w:tc>
          <w:tcPr>
            <w:tcW w:w="9390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Հավելված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Ներքին գործերի նախարարի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2024 թ. ________ «__»-ի N __-Ն և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Շրջակա միջավայրի նախարարի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2024 թ. ________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«__»-ի N __-Ն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համատեղ հրամանի</w:t>
            </w:r>
          </w:p>
        </w:tc>
      </w:tr>
      <w:tr>
        <w:trPr/>
        <w:tc>
          <w:tcPr>
            <w:tcW w:w="9390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«Հավելված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Արտակարգ իրավիճակների նախարարի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2022 թ. նոյեմբերի «24»-ի N 6-Ն և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Շրջակա միջավայրի նախարարի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2022 թ. նոյեմբերի</w:t>
            </w: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«17»-ի N 409-Ն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համատեղ հրամանի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ՕՐԻՆԱԿԵԼԻ ՁԵՎ</w:t>
      </w:r>
    </w:p>
    <w:p>
      <w:pPr>
        <w:jc w:val="center"/>
      </w:pPr>
      <w:r>
        <w:rPr>
          <w:b w:val="1"/>
          <w:bCs w:val="1"/>
        </w:rPr>
        <w:t xml:space="preserve">ԱՆՏԱՌՆԵՐՈՒՄ ԵՎ ԲՆՈՒԹՅԱՆ ՀԱՏՈՒԿ ՊԱՀՊԱՆՎՈՂ ՏԱՐԱԾՔՆԵՐՈՒՄ ՀՐԴԵՀՆԵՐԻ ԱՐՁԱԳԱՆՔՄԱՆ ՊԼԱՆԻ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Պետական անտառներում, անտառային հողերում և բնության հատուկ պահպանվող տարածքներում հրդեհային անվտանգության նկատմամբ հսկողությունն իրականացնում է Հայաստանի Հանրապետության շրջակա միջավայրի նախարարության էկոպարեկային ծառայությունը (այսուհետ՝ Ծառայություն), որն իր գործունեությունը կազմակերպում և իրականացնում է մարզային ստորաբաժանումների տեղամասերի (այսուհետ՝ տեղամաս) միջոցով։</w:t>
      </w:r>
    </w:p>
    <w:p>
      <w:pPr>
        <w:numPr>
          <w:ilvl w:val="0"/>
          <w:numId w:val="3"/>
        </w:numPr>
      </w:pPr>
      <w:r>
        <w:rPr/>
        <w:t xml:space="preserve">Սույն հավելվածի Աղյուսակ N 1-ում լրացվում է տեղամասի բնութագիրը (տարածքի ընդհանուր մակերեսը, տարածքում առկա ծառատեսակները): Աղյուսակ N 1-ից հետո կցվում է տարածքի քարտեզը։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</w:t>
      </w:r>
    </w:p>
    <w:p>
      <w:pPr>
        <w:jc w:val="end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ԲՆՈՒԹԱԳԻՐ</w:t>
      </w:r>
    </w:p>
    <w:p>
      <w:pPr>
        <w:jc w:val="start"/>
      </w:pPr>
      <w:r>
        <w:rPr>
          <w:b w:val="1"/>
          <w:bCs w:val="1"/>
        </w:rPr>
        <w:t xml:space="preserve">ՏԵՂԱՄԱՍԻ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Տեղամասը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Անտառտնտեսությունը, անտառպետությունը, պահաբաժինը, բնության հատուկ պահպանվող տարածքը, տեղամասը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Համայնքը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Տարածքի ընդհանուր մակերեսը(հա)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Տարածքում առկա ծառատեսակները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Տեղամասի տարածքներում բռնկված հրդեհաշիջման ղեկավարման պատասխանատուների վերաբերյալ տվյալները լրացվում են Աղյուսակ N 2-ում։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2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ՏՎՅԱԼՆԵՐ</w:t>
      </w:r>
    </w:p>
    <w:p>
      <w:pPr/>
      <w:r>
        <w:rPr>
          <w:b w:val="1"/>
          <w:bCs w:val="1"/>
        </w:rPr>
        <w:t xml:space="preserve">ՀՐԴԵՀԱՇԻՋՄԱՆ ՂԵԿԱՎԱՐՄԱՆ ՊԱՏԱՍԽԱՆԱՏՈՒՆԵՐԻ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Պատասխանատու անձի անունը,</w:t>
            </w:r>
            <w:br/>
            <w:r>
              <w:rPr/>
              <w:t xml:space="preserve"> ազգանունը, հայրանունը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Պաշտոնը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Պատասխանատու անձի</w:t>
            </w:r>
            <w:br/>
            <w:r>
              <w:rPr/>
              <w:t xml:space="preserve"> հեռախոսահամարը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Հրդեհաշիջմանը մասնակցող աշխատակիցների, հրդեհաշիջման միջոցների (առկա տրանսպորտային միջոցների, տեխնիկայի քանակի, այդ թվում նաև անտառային հրդեհների մարման համար նախատեսված տեխնիկական միջոցների քանակի ու տեսակի` հրշեջ ավտոմեքենաներ, հրշեջ մոտոպոմպեր, փողակներ, փողրակներ, ձեռքի պարզագույն գործիքներ՝ հեղուկացիր ուսապարկ սրսկիչներ, կտրող գործիքներ, կրակին հարվածող գործիքներ և այլն) և վառելանյութի պաշարի առկայության վերաբերյալ տեղեկությունը լրացվում է Աղյուսակ N 3-ում։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3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ՑԱՆԿ</w:t>
      </w:r>
    </w:p>
    <w:p>
      <w:pPr/>
      <w:r>
        <w:rPr>
          <w:b w:val="1"/>
          <w:bCs w:val="1"/>
        </w:rPr>
        <w:t xml:space="preserve">ՏԵՂԱՄԱՍԻ</w:t>
      </w:r>
      <w:r>
        <w:rPr>
          <w:b w:val="1"/>
          <w:bCs w:val="1"/>
        </w:rPr>
        <w:t xml:space="preserve"> ԿՈՂՄԻՑ ՀՐԴԵՀԱՇԻՋՈՒՄ ԻՐԱԿԱՆԱՑՆՈՂ ՍՏՈՐԱԲԱԺԱՆՈՒՄՆԵՐԻ, ՀՐԴԵՀԱՇԻՋՄԱՆԸ ՄԱՍՆԱԿՑՈՂ ԱՇԽԱՏԱԿԻՑՆԵՐԻ ԵՎ ՀՐԴԵՀԱՇԻՋՄԱՆ ՄԻՋՈՑՆԵՐԻ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Տեղամասի անվանումը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Տեղակայման վայրը և հեռախոսահամարները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Հրդեհաշիջմանը մասնակցող</w:t>
            </w:r>
            <w:br/>
            <w:r>
              <w:rPr/>
              <w:t xml:space="preserve"> աշխատակիցների</w:t>
            </w:r>
            <w:br/>
            <w:r>
              <w:rPr/>
              <w:t xml:space="preserve"> թիվը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Հրդեհաշիջման միջոցները և քանակը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Վառելանյութի պաշարի առկայությունը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Տեղամասի տարածքներում բռնկված հրդեհներին արձագանքող Հայաստանի Հանրապետության ներքին գործերի նախարարության (այսուհետ՝ ՆԳՆ) փրկարար ծառայության (այսուհետ՝ ՓԾ) ստորաբաժանումների ցանկը լրացվում է Աղյուսակ N 4-ում։</w:t>
      </w:r>
    </w:p>
    <w:p>
      <w:pPr>
        <w:jc w:val="end"/>
      </w:pPr>
      <w:r>
        <w:rPr/>
        <w:t xml:space="preserve">Աղյուսակ N 4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ՑԱՆԿ</w:t>
      </w:r>
    </w:p>
    <w:p>
      <w:pPr/>
      <w:r>
        <w:rPr>
          <w:b w:val="1"/>
          <w:bCs w:val="1"/>
        </w:rPr>
        <w:t xml:space="preserve">ՏԵՂԱՄԱՍԻ</w:t>
      </w:r>
      <w:r>
        <w:rPr>
          <w:b w:val="1"/>
          <w:bCs w:val="1"/>
        </w:rPr>
        <w:t xml:space="preserve"> ՏԱՐԱԾՔՆԵՐՈՒՄ ԲՌՆԿՎԱԾ ՀՐԴԵՀՆԵՐԻՆ ԱՐՁԱԳԱՆՔՈՂ </w:t>
      </w:r>
      <w:r>
        <w:rPr>
          <w:b w:val="1"/>
          <w:bCs w:val="1"/>
        </w:rPr>
        <w:t xml:space="preserve">ՆԳՆ ՓԾ</w:t>
      </w:r>
      <w:r>
        <w:rPr>
          <w:b w:val="1"/>
          <w:bCs w:val="1"/>
        </w:rPr>
        <w:t xml:space="preserve"> ՍՏՈՐԱԲԱԺԱՆՈՒՄՆԵՐԻ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Ստորաբաժանման անվանումը և տեղակայման վայրը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Ստորաբաժանման ղեկավարի պաշտոնը, անունը, ազգանունը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Հեռախոսահամարները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Ստորաբաժանման տրամադրության տակ գտնվող տեխնիկական միջոցները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Տեղամասի տարածքում և հարակից բնակավայրերում գտնվող ջրաղբյուրների կոորդինատները, դրանցից օգտվելու հնարավորությունների մասին տեղեկությունը լրացվում է Աղյուսակ N 5-ում։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5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ՏԵՂԵԿՈՒԹՅՈՒՆ</w:t>
      </w:r>
    </w:p>
    <w:p>
      <w:pPr/>
      <w:r>
        <w:rPr>
          <w:b w:val="1"/>
          <w:bCs w:val="1"/>
        </w:rPr>
        <w:t xml:space="preserve">ԱՌԿԱ ՋՐԱՂԲՅՈՒՐՆԵՐԻ ԵՎ ԴՐԱՆՑԻՑ ՕԳՏՎԵԼՈՒ ՀՆԱՐԱՎՈՐՈՒԹՅՈՒՆՆԵՐԻ ՄԱՍԻՆ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Տարածքում և հարակից բնակավայրերում գտնվող ջրաղբյուրների կոորդինատները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Ջրաղբյուրներից օգտվելու հնարավորությունները (օդային, ցամաքային)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Ջրի պաշարների առկայությունը (հայելային մակերեսը, խորությունը)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Տեղամասի տարածքի առկա ճանապարհների, դրանց բնութագրի, երթևեկելու հնարավորությունների, հանքայնացված շերտերի և պատասխանատուների տվյալները լրացվում են Աղյուսակ N 6-ում։ Ճանապարհների քարտեզների էլեկտրոնային տարբերակները նախապես փոխանցվում են ՆԳՆ ՓԾ Ճգնաժամային կառավարման ազգային կենտրոնին (այսուհետ՝ ՃԿԱԿ)։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6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ՏՎՅԱԼՆԵՐ</w:t>
      </w:r>
    </w:p>
    <w:p>
      <w:pPr/>
      <w:r>
        <w:rPr>
          <w:b w:val="1"/>
          <w:bCs w:val="1"/>
        </w:rPr>
        <w:t xml:space="preserve">ՃԱՆԱՊԱՐՀՆԵՐԻ, ՀԱՆՔԱՅՆԱՑՎԱԾ ՇԵՐՏԵՐԻ ԵՎ ԴՐԱՆՑ ՀԱՄԱՐ ՊԱՏԱՍԽԱՆԱՏՈՒՆԵՐԻ ՎԵՐԱԲԵՐՅԱԼ</w:t>
      </w:r>
    </w:p>
    <w:p>
      <w:pPr/>
      <w:r>
        <w:rPr/>
        <w:t xml:space="preserve"> </w:t>
      </w:r>
    </w:p>
    <w:tbl>
      <w:tblGrid>
        <w:gridCol w:w="1080" w:type="dxa"/>
        <w:gridCol w:w="10320" w:type="dxa"/>
        <w:gridCol w:w="10320" w:type="dxa"/>
        <w:gridCol w:w="10320" w:type="dxa"/>
        <w:gridCol w:w="10320" w:type="dxa"/>
        <w:gridCol w:w="10320" w:type="dxa"/>
        <w:gridCol w:w="945" w:type="dxa"/>
        <w:gridCol w:w="2160" w:type="dxa"/>
      </w:tblGrid>
      <w:tblPr>
        <w:tblW w:w="10320" w:type="dxa"/>
        <w:tblLayout w:type="autofit"/>
      </w:tblPr>
      <w:tr>
        <w:trPr/>
        <w:tc>
          <w:tcPr>
            <w:tcW w:w="4605" w:type="dxa"/>
            <w:gridSpan w:val="4"/>
            <w:noWrap/>
          </w:tcPr>
          <w:p>
            <w:pPr/>
            <w:r>
              <w:rPr/>
              <w:t xml:space="preserve">Ճանապարհների առկա վիճակը</w:t>
            </w:r>
          </w:p>
        </w:tc>
        <w:tc>
          <w:tcPr>
            <w:tcW w:w="3555" w:type="dxa"/>
            <w:gridSpan w:val="3"/>
            <w:noWrap/>
          </w:tcPr>
          <w:p>
            <w:pPr/>
            <w:r>
              <w:rPr/>
              <w:t xml:space="preserve">Հանքայնացված շերտերը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Պատասխանատու անձի տվյալները(անուն, ազգանուն, հայրանուն,</w:t>
            </w:r>
            <w:br/>
            <w:r>
              <w:rPr/>
              <w:t xml:space="preserve"> հեռախոսահամար)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Երկարու-թյունը(կմ)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Լայնու</w:t>
            </w:r>
          </w:p>
          <w:p>
            <w:pPr/>
            <w:r>
              <w:rPr/>
              <w:t xml:space="preserve">թյունը(մ)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Ծածկույթը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Երթևեկելու հնարավորու-թյունները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Առկայությունը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Երկարու-թյունը(կմ)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Լայնու</w:t>
            </w:r>
          </w:p>
          <w:p>
            <w:pPr/>
            <w:r>
              <w:rPr/>
              <w:t xml:space="preserve">թյունը(մ)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Տեղամասի տարածքում բռնկված հրդեհների մարմանը ներգրավված անձանց սննդով, խմելու ջրով ապահովելու և անհրաժեշտության դեպքում՝ առաջին բուժօգնություն ցուցաբերելու հնարավորությունների մասին տեղեկությունը լրացվում է Աղյուսակ N 7-ում։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7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ՀՐԴԵՀԻ ՄԱՐՄԱՆԸ ՆԵՐԳՐԱՎՎԱԾ ԱՆՁԱՆՑ ԱՆՀՐԱԺԵՇՏ ՍՆՆԴՈՎ, ԽՄԵԼՈՒ ՋՐՈՎ ԱՊԱՀՈՎԵԼՈՒ ԵՎ ԱՌԱՋԻՆ ԲՈՒԺՕԳՆՈՒԹՅՈՒՆ ՑՈՒՑԱԲԵՐԵԼՈՒ ՀՆԱՐԱՎՈՐՈՒԹՅՈՒՆՆԵՐԸ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Սննդով, խմելու ջրով ապահովելու հնարավորությունները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Առաջին բուժօգնություն ցուցաբերելու հնարավորությունները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Տեղամասի տարածքում բռնկված հրդեհներին հարակից համայնքի բնակչությանը ներգրավելու և տեղական ինքնակառավարման մարմինների հետ փոխհամագործակցության հնարավորությունների վերաբերյալ անհրաժեշտ տեղեկությունները լրացվում են Աղյուսակ N 8-ում։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8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ՏԵՂԱՄԱՍԻ </w:t>
      </w:r>
      <w:r>
        <w:rPr>
          <w:b w:val="1"/>
          <w:bCs w:val="1"/>
        </w:rPr>
        <w:t xml:space="preserve">ՏԱՐԱԾՔՈՒՄ ԲՌՆԿՎԱԾ ՀՐԴԵՀՆԵՐԻՆ ՀԱՐԱԿԻՑ ՀԱՄԱՅՆՔԻ ԲՆԱԿՉՈՒԹՅԱՆ ԵՎ ՏԵՂԱԿԱՆ ԻՆՔՆԱԿԱՌԱՎԱՐՄԱՆԸ ՄԱՐՄՆԻ ՆԵՐԳՐԱՎՎԱԾՈՒԹՅՈՒՆԸ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Տեղամասը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Հարակից համայնքը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Համայնքի բնակչության ներգրավվածությունը(արձագանքողների քանակը)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Տեղական ինքնակառավարման մարմինների հետ փոխհամագործակցությունը ուժերի և միջոցների ներգրավվածության մասին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տեսակը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քանակը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Տեղամասի կողմից տվյալ տարում նախատեսվող հրդեհային անվտանգության բարելավմանն ուղղված միջոցառումների մասին տեղեկությունը լրացվում է Աղյուսակ N 9-ում։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9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ՏՎՅԱԼ ՏԱՐՈՒՄ ՆԱԽԱՏԵՍՎՈՂ ՀՐԴԵՀԱՅԻՆ ԱՆՎՏԱՆԳՈՒԹՅԱՆ ԲԱՐԵԼԱՎՄԱՆՆ ՈՒՂՂՎԱԾ ՄԻՋՈՑԱՌՈՒՄՆԵՐԸ ԵՎ ԴՐԱՆՑ ԻՐԱԿԱՆԱՑՄԱՆ ԺԱՄԿԵՏՆԵՐԸ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Հրդեհային անվտանգության բարելավմանն ուղղված միջոցառումները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Միջոցառումների իրականացման ժամկետը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Տեղամասի տարածքներում ուղղաթիռների համար ժամանակավոր հատկացված վայրէջքային հրապարակների առկայության և կոորդինատների մասին տեղեկությունը լրացվում է Աղյուսակ N 10-ում։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10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ՏԵՂԵԿՈՒԹՅՈՒՆ</w:t>
      </w:r>
    </w:p>
    <w:p>
      <w:pPr/>
      <w:r>
        <w:rPr>
          <w:b w:val="1"/>
          <w:bCs w:val="1"/>
        </w:rPr>
        <w:t xml:space="preserve">ՈՒՂՂԱԹԻՌՆԵՐԻ ՀԱՄԱՐ ԺԱՄԱՆԱԿԱՎՈՐ ՀԱՏԿԱՑՎԱԾ ՎԱՅՐԷՋՔԱՅԻՆ ՀՐԱՊԱՐԱԿՆԵՐԻ ԱՌԿԱՅՈՒԹՅԱՆ ԵՎ ԿՈՈՐԴԻՆԱՏՆԵՐԻ ՄԱՍԻՆ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Տեղամասը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Ուղղաթիռների համար ժամանակավոր վայրէջքային</w:t>
            </w:r>
            <w:br/>
            <w:r>
              <w:rPr/>
              <w:t xml:space="preserve"> հրապարակների առկայությունը և կոորդինատները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13"/>
        </w:numPr>
      </w:pPr>
      <w:r>
        <w:rPr/>
        <w:t xml:space="preserve">Տեղամասի տարածքում բջջային և ինտերնետ կապի առկայության, հասանելիության, ինչպես նաև հսկողական կետերի և դրանց պատասխանատու անձի տվյալները լրացվում են Աղյուսակ N 11-ում։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11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ՏՎՅԱԼՆԵՐ</w:t>
      </w:r>
    </w:p>
    <w:p>
      <w:pPr/>
      <w:r>
        <w:rPr>
          <w:b w:val="1"/>
          <w:bCs w:val="1"/>
        </w:rPr>
        <w:t xml:space="preserve">ԲՋՋԱՅԻՆ ԵՎ ԻՆՏԵՐՆԵՏ ԿԱՊԻ ԱՌԿԱՅՈՒԹՅԱՆ, ՀԱՍԱՆԵԼԻՈՒԹՅԱՆ, ՀՍԿՈՂԱԿԱՆ ԿԵՏԵՐԻ ԵՎ ՊԱՏԱՍԽԱՆԱՏՈՒՆԵՐԻ ՎԵՐԱԲԵՐՅԱԼ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Բջջային և ինտերնետ կապի առկայությունը</w:t>
            </w:r>
            <w:br/>
            <w:r>
              <w:rPr/>
              <w:t xml:space="preserve"> (օպերատորի անվանումը)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Կապի հասանելիությունը(տոկոսով)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Հսկողական աշտարակները և այլ միջոցները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Հսկողական կետերի պատասխանատու անձի տվյալները</w:t>
            </w:r>
            <w:br/>
            <w:r>
              <w:rPr/>
              <w:t xml:space="preserve"> (անուն, ազգանուն, հայրանուն, հեռախոսահամար)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14"/>
        </w:numPr>
      </w:pPr>
      <w:r>
        <w:rPr/>
        <w:t xml:space="preserve">Տեղամասի տարածքի հանգստյան գոտիներում և զբոսաշրջության երթուղիներում հրդեհային անվտանգության բարելավմանն ուղղությամբ իրականացված միջոցառումների (տեղադրվել են հրդեհաշիջման սկզբնական միջոցներ, փակցվել են պաստառներ, հրդեհների մասին ուղեցույց-հիշեցումներ և այլն) մասին տեղեկությունը լրացվում է Աղյուսակ N 12-ում։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12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ՏԵՂԵԿՈՒԹՅՈՒՆ</w:t>
      </w:r>
    </w:p>
    <w:p>
      <w:pPr/>
      <w:r>
        <w:rPr>
          <w:b w:val="1"/>
          <w:bCs w:val="1"/>
        </w:rPr>
        <w:t xml:space="preserve">ՀԱՆԳՍՏՅԱՆ ԳՈՏԻՆԵՐՈՒՄ ԵՎ ԶԲՈՍԱՇՐՋՈՒԹՅԱՆ ԵՐԹՈՒՂԻՆԵՐՈՒՄ ՀՐԴԵՀԱՅԻՆ ԱՆՎՏԱՆԳՈՒԹՅԱՆ ԲԱՐԵԼԱՎՄԱՆ ՈՒՂՂՈՒԹՅԱՄԲ ԻՐԱԿԱՆԱՑՎԱԾ ՄԻՋՈՑԱՌՈՒՄՆԵՐԻ ՎԵՐԱԲԵՐՅԱԼ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Հանգստյան գոտին</w:t>
            </w:r>
            <w:br/>
            <w:r>
              <w:rPr/>
              <w:t xml:space="preserve"> (զբոսաշրջության երթուղին)</w:t>
            </w:r>
          </w:p>
        </w:tc>
        <w:tc>
          <w:tcPr>
            <w:tcW w:w="9750" w:type="dxa"/>
            <w:gridSpan w:val="4"/>
            <w:noWrap/>
          </w:tcPr>
          <w:p>
            <w:pPr/>
            <w:r>
              <w:rPr/>
              <w:t xml:space="preserve">Հրդեհային անվտանգության բարելավման ուղղությամբ</w:t>
            </w:r>
            <w:br/>
            <w:r>
              <w:rPr/>
              <w:t xml:space="preserve"> իրականացված միջոցառումները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Հրդեհաշիջման սկզբնական միջոցների տեղադրում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Պաստառների փակցնում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Ուղեցույց-հիշեցումների</w:t>
            </w:r>
            <w:br/>
            <w:r>
              <w:rPr/>
              <w:t xml:space="preserve"> փակցնում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Այլ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15"/>
        </w:numPr>
      </w:pPr>
      <w:r>
        <w:rPr/>
        <w:t xml:space="preserve">Տեղամասի տարածքներում բռնկված հրդեհների մարմանն անմիջապես ներգրավվում են համապատասխան տեղամասի ուժերն ու միջոցները: Հրդեհաշիջման աշխատանքները ղեկավարում է համապատասխան տեղամասի հրդեհաշիջման համար պատասխանատու պաշտոնատար անձը: Եթե ներգրավված ուժերին չի հաջողվում մարել հրդեհը, ապա հրդեհաշիջման աշխատանքներին ներգրավվում են ՆԳՆ ՓԾ ստորաբաժանումները: Հրդեհաշիջման աշխատանքները սկզբնական փուլում ղեկավարում է ՓԾ համապատասխան մարզային փրկարարական վարչության պետը կամ նրան փոխարինող անձը: Հետախուզության արդյունքների և հրդեհների ծավալներից ելնելով, հրդեհաշիջման ղեկավարը ստեղծված իրավիճակի վերաբերյալ զեկուցում է ՓԾ վերադաս պետին, որից հետո որոշում է կայացվում հրդեհաշիջման աշխատանքներին Հայաստանի Հանրապետության պաշտպանության նախարարության, ՆԳՆ ոստիկանության ստորաբաժանումների, ինչպես նաև տեղական ինքնակառավարման մարմինների ու մոտակա համայնքների բնակչությանը ներգրավելու վերաբերյալ: ՓԾ-ի կողմից հրդեհաշիջման ղեկավարը, ստանալով անտառային հրդեհի մասին հաղորդագրությունը, անհապաղ միջոցներ է ձեռնարկում արդյունավետ հրդեհաշիջման աշխատանքների կազմակերպման ուղղությամբ: Անտառային կամ բնության հատուկ պահպանվող տարածքի անվտանգ տեղամասում ծավալվում է օպերատիվ շտաբ, որի կազմում ընդգրկվում են լիազոր մարմինների, տեղական ինքնակառավարման մարմինների ներկայացուցիչներ: Նշանակվում են հրդեհաշիջման աշխատանքների տեղամասերի ղեկավարներ, նրանց ենթակայությանը տրամադրվում են ուժեր և միջոցներ: Ուժերի և միջոցների ներգրավումը իրականացվում է ՆԳՆ ՓԾ ՃԿԱԿ-ի միջոցով:</w:t>
      </w:r>
    </w:p>
    <w:p>
      <w:pPr>
        <w:numPr>
          <w:ilvl w:val="0"/>
          <w:numId w:val="15"/>
        </w:numPr>
      </w:pPr>
      <w:r>
        <w:rPr/>
        <w:t xml:space="preserve">Տեղամասի տարածքում հրդեհավտանգության հսկողությանն ուղղված միջոցառումների իրականացման ցանկը լրացվում է Աղյուսակ N 13-ում։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13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ՑԱՆԿ</w:t>
      </w:r>
    </w:p>
    <w:p>
      <w:pPr/>
      <w:r>
        <w:rPr>
          <w:b w:val="1"/>
          <w:bCs w:val="1"/>
        </w:rPr>
        <w:t xml:space="preserve">ՀՐԴԵՀԱՆՎՏԱՆԳՈՒԹՅԱՆ ՀՍԿՈՂՈՒԹՅԱՆՆ ՈՒՂՂՎԱԾ ՄԻՋՈՑԱՌՈՒՄՆԵՐԻ ԻՐԱԿԱՆԱՑՄԱՆ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Միջոցառման անվանումը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Իրականացման</w:t>
            </w:r>
            <w:br/>
            <w:r>
              <w:rPr/>
              <w:t xml:space="preserve"> ժամկետը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Պատասխանատու անձը</w:t>
            </w:r>
            <w:br/>
            <w:r>
              <w:rPr/>
              <w:t xml:space="preserve"> (անուն, ազգանուն, հայրանուն,</w:t>
            </w:r>
            <w:br/>
            <w:r>
              <w:rPr/>
              <w:t xml:space="preserve"> հեռախոսահամար)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Տեղամասի տարածքներում պարեկության (շրջայցի) կազմակերպման վերաբերյալ տեղեկությունը լրացվում է Աղյուսակ N 14-ում։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14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ՊԱՐԵԿՈՒԹՅԱՆ (ՇՐՋԱՅՑԻ) ԿԱԶՄԱԿԵՐՊՈՒՄԸ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Պարեկություն (շրջայցի) իրականացնող</w:t>
            </w:r>
            <w:br/>
            <w:r>
              <w:rPr/>
              <w:t xml:space="preserve"> մարմինը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Պարեկության (շրջայցի) ձևը (օդային, ցամաքային)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Տարածքը, որտեղ իրականացվում է պարեկություն (շրջայցի)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Պարեկության (շրջայցի) իրականացման ժամանակահատվածը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Պատասխանատու անձը (անուն, ազգանուն, հայրանուն,</w:t>
            </w:r>
            <w:br/>
            <w:r>
              <w:rPr/>
              <w:t xml:space="preserve"> հեռախոսահամար)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Տեղամասի տարածքների հրդեհների վերաբերյալ ահազանգերի ստացումը և հաշվառումը լրացվում է Աղյուսակ N 15-ում։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15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ՀՐԴԵՀՆԵՐԻ ՎԵՐԱԲԵՐՅԱԼ ԱՀԱԶԱՆԳԵՐԻ ՍՏԱՑՈՒՄԸ ԵՎ ՀՐԴԵՀՆԵՐԻ ՀԱՇՎԱՌՈՒՄԸ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Հրդեհների վերաբերյալ ահազանգեր</w:t>
            </w:r>
            <w:br/>
            <w:r>
              <w:rPr/>
              <w:t xml:space="preserve"> ստացող և հաշվառող մարմինը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Տեղեկատվության ընդունման ձևը և</w:t>
            </w:r>
            <w:br/>
            <w:r>
              <w:rPr/>
              <w:t xml:space="preserve"> կոնտակտային տվյալները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Տեղամասի տարածքներում բռնկված հրդեհների վերաբերյալ տեղեկատվությունը ՆԳՆ փոխանցող անձանց ցանկը լրացվում է Աղյուսակ N 16-ում։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16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ՑԱՆԿ</w:t>
      </w:r>
    </w:p>
    <w:p>
      <w:pPr/>
      <w:r>
        <w:rPr>
          <w:b w:val="1"/>
          <w:bCs w:val="1"/>
        </w:rPr>
        <w:t xml:space="preserve">ՀՐԴԵՀՆԵՐԻ ՎԵՐԱԲԵՐՅԱԼ ՏԵՂԵԿԱՏՎՈՒԹՅՈՒՆԸ </w:t>
      </w:r>
      <w:r>
        <w:rPr>
          <w:b w:val="1"/>
          <w:bCs w:val="1"/>
        </w:rPr>
        <w:t xml:space="preserve">ՀՀ ՆԳՆ</w:t>
      </w:r>
      <w:r>
        <w:rPr>
          <w:b w:val="1"/>
          <w:bCs w:val="1"/>
        </w:rPr>
        <w:t xml:space="preserve"> ՓՈԽԱՆՑՈՂ ԱՆՁԱՆՑ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Տեղամասը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Պատասխանատու անձի անունը,</w:t>
            </w:r>
            <w:br/>
            <w:r>
              <w:rPr/>
              <w:t xml:space="preserve"> ազգանունը, հեռախոսահամարը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Տեղամասի տարածքների հրդեհների վերաբերյալ ՆԳՆ փոխանցվող ամփոփ տեղեկատվությունը լրացվում է Աղյուսակ N 17-ում։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17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ԱՄՓՈՓ ՏԵՂԵԿԱՏՎՈՒԹՅՈՒՆ</w:t>
      </w:r>
    </w:p>
    <w:p>
      <w:pPr/>
      <w:r>
        <w:rPr>
          <w:b w:val="1"/>
          <w:bCs w:val="1"/>
        </w:rPr>
        <w:t xml:space="preserve">ՏԵՂԱՄԱՍԻ</w:t>
      </w:r>
      <w:r>
        <w:rPr>
          <w:b w:val="1"/>
          <w:bCs w:val="1"/>
        </w:rPr>
        <w:t xml:space="preserve"> ՏԱՐԱԾՔՈՒՄ ԲՌՆԿՎԱԾ ՀՐԴԵՀԻ ՄԱՍԻՆ</w:t>
      </w:r>
    </w:p>
    <w:p>
      <w:pPr/>
      <w:r>
        <w:rPr/>
        <w:t xml:space="preserve"> </w:t>
      </w:r>
    </w:p>
    <w:tbl>
      <w:tblGrid>
        <w:gridCol w:w="9750" w:type="dxa"/>
        <w:gridCol w:w="5130" w:type="dxa"/>
        <w:gridCol w:w="4335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130" w:type="dxa"/>
            <w:noWrap/>
          </w:tcPr>
          <w:p>
            <w:pPr/>
            <w:r>
              <w:rPr/>
              <w:t xml:space="preserve">Հրդեհի առաջացման մասին տեղեկանալու ժամը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Հրդեհի մասին ՆԳՆ հայտնելու ժամը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Հրդեհի մասին հայտնող անձի տվյալները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Հրդեհի առաջացման վայրը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Վարչական տարածքի անվանումը, որտեղ առաջացել է հրդեհը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Տեղամասի տարածքի անվանումը, որտեղ առաջացել է հրդեհը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Հրդեհի տարածքին մոտ բնակավայրերի անվանումը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Մոտակա հրշեջ-փրկարարական ջոկատների տեղակայման վայրը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Մոտակա ջրաղբյուրների առկայությունը և գտնվելու վայրը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Հրդեհաշիջման սկզբնական ղեկավարի տվյալները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Հրդեհի սկզբնական մոտավոր մակերեսը (հա)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Հրդեհի հետևանքով այրված մակերեսը (հա)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Հրդեհաշիջման աշխատանքները սկսելու օրը և ժամը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Հրդեհի մեկուսացման օրը և ժամը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Հրդեհի մարման օրը և ժամը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Հրդեհաշիջման աշխատանքների ավարտման ժամը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Հրդեհաշիջմանը ներգրավված ուժերն ու միջոցները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ՀՀ ՆԳՆ ՓԾ ստորաբաժանումների անձնակազմի համակողմանի ապահովումն իրականացվում է ՀՀ ՆԳՆ համապատասխան ստորաբաժանման կողմից։</w:t>
      </w:r>
    </w:p>
    <w:p>
      <w:pPr>
        <w:numPr>
          <w:ilvl w:val="0"/>
          <w:numId w:val="20"/>
        </w:numPr>
      </w:pPr>
      <w:r>
        <w:rPr/>
        <w:t xml:space="preserve">Անտառային և բնության հատուկ պահպանվող տարածքներում արդյունավետ հրդեհաշիջում իրականացնելու նպատակով, կապը կազմակերպվում է ՀՀ ներքին գործերի նախարարի, նախարարի տեղակալների, ՓԾ տնօրենի օպերատիվ շտաբի, հրդեհաշիջման շտաբի, հրդեհաշիջման տեղամասերի, ՓԾ ՃԿԱԿ-ի, մարզային ճգնաժամային կառավարման կենտրոնների միջև, ռադիոկայանների, բջջային և ֆիքսված կապի միջոցներով: Կապը կազմակերպվում է նաև ՀՀ ներքին գործերի նախարարի և ՓԾ տնօրենի շարժական կառավարման կետերի հետ:</w:t>
      </w:r>
    </w:p>
    <w:p>
      <w:pPr>
        <w:numPr>
          <w:ilvl w:val="0"/>
          <w:numId w:val="20"/>
        </w:numPr>
      </w:pPr>
      <w:r>
        <w:rPr/>
        <w:t xml:space="preserve">Անտառային և բնության հատուկ պահպանվող տարածքներում հետախուզությունն իրականացվում է հրդեհաշիջման ղեկավարումը ստանձնած ՓԾ պաշտոնատար անձի գլխավորությամբ` տեղամասի ներկայացուցչի մասնակցությամբ: Հետախուզությունը կարող է կատարվել ինչպես օդային, այնպես էլ ցամաքային եղանակով: Հետախուզության ընթացքում ձեռք բերված տվյալները վերլուծվում և զեկուցվում են ըստ վերադասության՝ ՓԾ կողմից հրդեհաշիջման ղեկավարին, ՓԾ տնօրենին և Ներքին գործերի նախարարին և փոխանցվում են ՓԾ ՃԿԱԿ-ին:</w:t>
      </w:r>
    </w:p>
    <w:p>
      <w:pPr>
        <w:numPr>
          <w:ilvl w:val="0"/>
          <w:numId w:val="20"/>
        </w:numPr>
      </w:pPr>
      <w:r>
        <w:rPr/>
        <w:t xml:space="preserve">Անտառներում և բնության հատուկ պահպանվող տարածքներում հրդեհների արձագանքման պլանները մշակվում են Ծառայության կողմից և յուրաքանչյուր տարի մինչև մարտի 31-ը ներկայացվում են ՆԳՆ ՓԾ համապատասխան տարածքային ստորաբաժանման համաձայնեցմանը»։</w:t>
      </w:r>
    </w:p>
    <w:p>
      <w:pPr/>
      <w:r>
        <w:rPr>
          <w:b w:val="1"/>
          <w:bCs w:val="1"/>
        </w:rPr>
        <w:t xml:space="preserve">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60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648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0A522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AC38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6243A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F2AED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19E5E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39C08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1A94F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39196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9263C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A1931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EE9B0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7DF18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416AF8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3FE73B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527125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19FC6F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FDE07B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2026-04-05T17:43:01+04:00</dcterms:created>
  <dcterms:modified xsi:type="dcterms:W3CDTF">2026-04-05T17:43:01+04:00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