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«ԵՐԵՎԱՆԻ ՊՐՈՖ. ԱՐՇԱՎԻՐ ՇԱՎԱՐՇՅԱՆԻ ԱՆՎԱՆ Հ.40 ՀԻՄՆԱԿԱՆ ԴՊՐՈՑ» ՊԵՏԱԿԱՆ ՈՉ ԱՌԵՎՏՐԱՅԻՆ ԿԱԶՄԱԿԵՐՊՈՒԹՅՈՒՆԸ ՄԻԱՑՄԱՆ ՁԵՎՈՎ ՎԵՐԱԿԱԶՄԱԿԵՐՊԵԼՈՒ, ԳՈՒՅՔ ՀԵՏ ՎԵՐՑՆԵԼՈՒ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 ՆԱԽԱԳԻԾ</w:t>
      </w:r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______ </w:t>
      </w:r>
      <w:r>
        <w:rPr>
          <w:b w:val="1"/>
          <w:bCs w:val="1"/>
        </w:rPr>
        <w:t xml:space="preserve">__________________ 2023 թ. № _______  -Ա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«ԵՐԵՎԱՆԻ ՊՐՈՖ. ԱՐՇԱՎԻՐ ՇԱՎԱՐՇՅԱՆԻ ԱՆՎԱՆ Հ.40 ՀԻՄՆԱԿԱՆ ԴՊՐՈՑ» ՊԵՏԱԿԱՆ ՈՉ ԱՌԵՎՏՐԱՅԻՆ ԿԱԶՄԱԿԵՐՊՈՒԹՅՈՒՆԸ </w:t>
      </w:r>
      <w:r>
        <w:rPr>
          <w:b w:val="1"/>
          <w:bCs w:val="1"/>
        </w:rPr>
        <w:t xml:space="preserve">ՄԻԱՑՄԱՆ ՁԵՎՈՎ</w:t>
      </w:r>
      <w:r>
        <w:rPr>
          <w:b w:val="1"/>
          <w:bCs w:val="1"/>
        </w:rPr>
        <w:t xml:space="preserve"> ՎԵՐԱԿԱԶՄԱԿԵՐՊԵԼՈՒ, ԳՈՒՅՔ ՀԵՏ ՎԵՐՑՆԵԼՈՒ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Հայաստանի Հանրապետության քաղաքացիական օրենսգրքի           63-րդ հոդվածի 1-ին և 4-րդ մասերը, 64-րդ հոդվածի 2-րդ մասը, «Պետական ոչ առևտրային կազմակերպությունների մասին» օրենքի 13-րդ հոդվածի 2-րդ մասի «զ» ենթակետը, 3-րդ մասը և 24-րդ հոդվածը՝ Հայաստանի Հանրապետության կառավարությունը որոշում է.</w:t>
      </w:r>
    </w:p>
    <w:p>
      <w:pPr/>
      <w:r>
        <w:rPr/>
        <w:t xml:space="preserve">1․ «Երևանի Պրոֆ. Արշավիր Շավարշյանի անվան հ. 40 հիմնական դպրոց» պետական ոչ առևտրային կազմակերպությունը (պետական գրանցման համարը` 273.210.03395) միացման ձևով վերակազմակերպել` միացնելով «Երևանի Նար-Դոսի անվան հ. 14 հիմնական դպրոց» պետական ոչ առևտրային կազմակերպությանը (պետական գրանցման համարը` 210.03392):</w:t>
      </w:r>
    </w:p>
    <w:p>
      <w:pPr/>
      <w:r>
        <w:rPr/>
        <w:t xml:space="preserve">2․ Սահմանել, որ`</w:t>
      </w:r>
    </w:p>
    <w:p>
      <w:pPr/>
      <w:r>
        <w:rPr/>
        <w:t xml:space="preserve">1) «Երևանի Պրոֆ. Արշավիր Շավարշյանի անվան հ. 40 հիմնական դպրոց» պետական ոչ առևտրային կազմակերպության իրավահաջորդը «Երևանի Նար-Դոսի անվան հ. 14 հիմնական դպրոց» պետական ոչ առևտրային կազմակերպությունն է, և վերջինիս են անցնում միացված իրավաբանական անձի իրավունքներն ու պարտականությունները` փոխանցման ակտին համապատասխան.</w:t>
      </w:r>
    </w:p>
    <w:p>
      <w:pPr/>
      <w:r>
        <w:rPr/>
        <w:t xml:space="preserve">2) վերակազմակերպման հետ կապված ծախսերը կատարվելու են «Երևանի Նար-Դոսի անվան հ. 14 հիմնական դպրոց» պետական ոչ առևտրային կազմակերպության միջոցների հաշվին:</w:t>
      </w:r>
    </w:p>
    <w:p>
      <w:pPr/>
      <w:r>
        <w:rPr/>
        <w:t xml:space="preserve">3․ Հայաստանի Հանրապետության սեփականությունը հանդիսացող` Երևան, Կենտրոն, Վարդանանց փողոց հ. 30 հասցեում գտնող 0.45406 հա մակերեսով հողամասը՝ 2342.5 քմ մակերեսով 1-ին մասնաշենքով, 672 քմ մակերեսով 2-րդ մասնաշենքով, 176.7 քմ սպորտդահլիճով, 13.4 քմ կաթսայատնով (իրավունքի գրանցման 2014 թվականի օգոստոսի 11-ի N 11082014-01-0021 վկայական) հետ վերցնել «Երևանի Պրոֆ. Արշավիր Շավարշյանի անվան հ. 40 հիմնական դպրոց» պետական ոչ առևտրային կազմակերպությունից և թողնել Հայաստանի Հանրապետության տարածքային կառավարման և ենթակառուցվածքների պետական գույքի կառավարման կոմիտեի տնօրինությանը:</w:t>
      </w:r>
    </w:p>
    <w:p>
      <w:pPr/>
      <w:r>
        <w:rPr/>
        <w:t xml:space="preserve">4․ Առաջարկել Երևանի քաղաքապետին` սույն որոշումն ուժի մեջ մտնելուց հետո եռամսյա ժամկետում ապահովել`</w:t>
      </w:r>
    </w:p>
    <w:p>
      <w:pPr/>
      <w:r>
        <w:rPr/>
        <w:t xml:space="preserve">1) «Երևանի Նար-Դոսի անվան հ. 14 հիմնական դպրոց» պետական ոչ առևտրային կազմակերպությանը հանձնվող գույքի հանձնման-ընդունման աշխատանքների կատարումը, միացման պայմանագրի և փոխանցման ակտի հաստատումը, ինչպես նաև կանոնադրությունում վերակազմակերպումից բխող համապատասխան փոփոխությունների կատարումը.</w:t>
      </w:r>
    </w:p>
    <w:p>
      <w:pPr/>
      <w:r>
        <w:rPr/>
        <w:t xml:space="preserve">2) «Երևանի Պրոֆ. Արշավիր Շավարշյանի անվան հ. 40 հիմնական դպրոց» պետական ոչ առևտրային կազմակերպության  գործունեության դադարման պետական գրանցումը և «Երևանի Պրոֆ. Արշավիր Շավարշյանի անվան հ. 40 հիմնական դպրոց» պետական ոչ առևտրային կազմակերպության կանոնադրության մեջ վերակազմակերպումից բխող համապատասխան փոփոխությունների պետական գրանցումը, սովորողների ուսումնառության բնականոն գործընթացը:</w:t>
      </w:r>
    </w:p>
    <w:p>
      <w:pPr/>
      <w:r>
        <w:rPr/>
        <w:t xml:space="preserve">5․ Հայաստանի Հանրապետության տարածքային կառավարման և ենթակառուցվածքների նախարարության պետական գույքի կառավարման կոմիտեի նախագահին` սույն որոշումն ուժի մեջ մտնելուց հետո եռամսյա ժամկետում լուծել «Երևանի Պրոֆ. Արշավիր Շավարշյանի անվան հ. 40 հիմնական դպրոց»  պետական ոչ առևտրային կազմակերպության հետ 2013 թվականի ապրիլի 30-ին կնքված անշարժ գույքի անհատույց օգտագործման թիվ 64/0013 պայմանագիրը՝ սահմանելով, որ պայմանագրի լուծման հետ կապված ծախսերը ենթակա են իրականացման «Երևանի Նար-Դոսի անվան հ. 14 հիմնական դպրոց» պետական ոչ առևտրային կազմակերպության միջոցների հաշվին:</w:t>
      </w:r>
    </w:p>
    <w:p>
      <w:pPr/>
      <w:r>
        <w:rPr/>
        <w:t xml:space="preserve">6․ Առաջարկել Երևանի քաղաքապետին Հայաստանի Հանրապետության տարածքային կառավարման և ենթակառուցվածքների նախարարության պետական գույքի կառավարման կոմիտեի նախագահի հետ համատեղ` սույն որոշումն ուժի մեջ մտնելուց հետո եռամսյա ժամկետում Հայաստանի Հանրապետության կառավարություն ներկայացնել առաջարկություն սույն որոշման 2-րդ կետում նշված` Երևան, Կենտրոն, Վարդանանց փողոց հ. 30 հասցեում գտնվող անշարժ գույքի հետագա օգտագործման վերաբերյալ: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      ՀԱՅԱՍՏԱՆԻ ՀԱՆՐԱՊԵՏՈՒԹՅԱՆ ՎԱՐՉԱՊԵՏ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______ </w:t>
      </w:r>
      <w:r>
        <w:rPr>
          <w:b w:val="1"/>
          <w:bCs w:val="1"/>
        </w:rPr>
        <w:t xml:space="preserve">__________________ 2023 թ. № _______  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2010 ԹՎԱԿԱՆԻ </w:t>
      </w:r>
    </w:p>
    <w:p>
      <w:pPr>
        <w:jc w:val="center"/>
      </w:pPr>
      <w:r>
        <w:rPr>
          <w:b w:val="1"/>
          <w:bCs w:val="1"/>
        </w:rPr>
        <w:t xml:space="preserve">ՄԱՅԻՍԻ 6-Ի  N 575-Ն ՈՐՈՇՄԱՆ ՄԵՋ ՓՈՓՈԽՈՒԹՅՈՒՆ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«Նորմատիվ իրավական ակտերրի մասին» օրենքի 33-րդ և 34-րդ հոդվածները՝ Հայաստանի Հանրապետության կառավարությունը որոշում է.</w:t>
      </w:r>
    </w:p>
    <w:p>
      <w:pPr/>
      <w:r>
        <w:rPr/>
        <w:t xml:space="preserve">1․Ուժը կորցրած ճանաչել Հայաստանի Հանրապետության կառավարության 2010 թվականի մայիսի 6-ի «Ավագ և հիմնական դպրոցների ցանկը հաստատելու մասին» N 575-Ն որոշմամբ հաստատ­ված հավելվածի 119-րդ կետը:</w:t>
      </w:r>
    </w:p>
    <w:p>
      <w:pPr/>
      <w:r>
        <w:rPr/>
        <w:t xml:space="preserve">2․ 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 </w:t>
      </w:r>
    </w:p>
    <w:p>
      <w:pPr/>
      <w:r>
        <w:rPr>
          <w:b w:val="1"/>
          <w:bCs w:val="1"/>
        </w:rPr>
        <w:t xml:space="preserve">ՀԱՅԱՍՏԱՆԻ ՀԱՆՐԱՊԵՏՈՒԹՅԱՆ ՎԱՐՉԱՊԵՏ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2026-03-31T09:03:52+04:00</dcterms:created>
  <dcterms:modified xsi:type="dcterms:W3CDTF">2026-03-31T09:03:52+04:00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