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Զինվորական ծառայության և զինծառայողի կարգավիճակի մասին>> օրենքում  լրացումներ և փոփոխություններ կատարելու մասին>>  ՀՀ օրենքների նախագիծ</w:t></w:r><w:bookmarkEnd w:id="0"/></w:p><w:p><w:pPr><w:jc w:val="end"/></w:pPr><w:r><w:rPr/><w:t xml:space="preserve">Նախագիծ</w:t></w:r></w:p><w:p><w:pPr><w:jc w:val="center"/></w:pPr><w:r><w:rPr/><w:t xml:space="preserve">ՀԱՅԱՍՏԱՆԻ ՀԱՆՐԱՊԵՏՈՒԹՅԱՆ</w:t></w:r><w:br/><w:r><w:rPr/><w:t xml:space="preserve">ՕՐԵՆՔԸ</w:t></w:r></w:p><w:p><w:pPr><w:jc w:val="center"/></w:pPr><w:r><w:rPr/><w:t xml:space="preserve"> </w:t></w:r></w:p><w:p><w:pPr><w:jc w:val="center"/></w:pPr><w:r><w:rPr/><w:t xml:space="preserve">«ԶԻՆՎՈՐԱԿԱՆ ԾԱՌԱՅՈՒԹՅԱՆ ԵՎ ԶԻՆԾԱՌԱՅՈՂԻ ԿԱՐԳԱՎԻՃԱԿԻ ՄԱՍԻՆ» ՕՐԵՆՔՈՒՄ ԼՐԱՑՈՒՄՆԵՐ ԵՎ ՓՈՓՈԽՈՒԹՅՈՒՆՆԵՐ ԿԱՏԱՐԵԼՈՒ ՄԱՍԻՆ</w:t></w:r></w:p><w:p><w:pPr/><w:r><w:rPr/><w:t xml:space="preserve"> </w:t></w:r></w:p><w:p><w:pPr/><w:r><w:rPr/><w:t xml:space="preserve">Հոդված 1. «Զինվորական ծառայության և զինծառայողի կարգավիճակի մասին» 2017 թվականի նոյեմբերի 15-ի ՀՕ-195-Ն օրենքի (այսուհետ՝ Օրենք) 20-րդ հոդվածը լրացնել 4-րդ և 5-րդ մասերով՝ հետևյալ բովանդակությամբ.</w:t></w:r><w:br/><w:r><w:rPr/><w:t xml:space="preserve"> «4. Սույն հոդվածի, ինչպես նաև սույն օրենքի 59-րդ հոդվածի 6-րդ և 60-րդ հոդվածի 3-րդ մասերի իմաստով քաղաքացուն պատշաճ ծանուցում է համարվում փաստաթղթային կամ օրենքով սահմանված անհատական կամ հրապարակային եղանակով տրված ծանուցումը:</w:t></w:r><w:br/><w:r><w:rPr/><w:t xml:space="preserve">5. Սույն հոդվածի 4-րդ մասի համաձայն քաղաքացուն պատշաճ ծանուցման մասին փաստը հաստատող փաստաթուղթ կամ հանգամանք են համարվում`</w:t></w:r><w:br/><w:r><w:rPr/><w:t xml:space="preserve">1) ծանուցագիրն առձեռն հանձնելու դեպքում՝ ծանուցագիրը ստանալու մասին քաղաքացու ստորագրությամբ հաստատված ստացականը.</w:t></w:r><w:br/><w:r><w:rPr/><w:t xml:space="preserve">2) փոստային պատվիրված նամակով ծանուցման դեպքում` պատվիրված նամակը քաղաքացուն հանձնված լինելը հաստատող փաստաթուղթը.</w:t></w:r><w:br/><w:r><w:rPr/><w:t xml:space="preserve">3) անհատական ծանուցման դեպքում`</w:t></w:r><w:br/><w:r><w:rPr/><w:t xml:space="preserve"> «Ինտերնետով հրապարակային և անհատական ծանուցման ծանուցման մասին» օրենքի 10-րդ հոդվածի 1-ին մասով սահմանված քաղաքացու պաշտոնական էլեկտրոնային փոստի հասցեով ուղարկված ծանուցագիրը քաղաքացու կողմից կարդալու մասին էլեկտրոնային հավաստումը.</w:t></w:r><w:br/><w:r><w:rPr/><w:t xml:space="preserve">4) հրապարակային ծանուցման դեպքում` օրենքով սահմանված Հայաստանի Հանրապետության հրապարակային ծանուցումների պաշտոնական կայքում քաղաքացուն ուղղված ծանուցումը տեղադրելու քաղվածքը, որի դեպքում քաղաքացին 5-րդ օրը համարվում է ծանուցված:»:</w:t></w:r></w:p><w:p><w:pPr/><w:r><w:rPr/><w:t xml:space="preserve">Հոդված 2. Օրենքի 59-րդ հոդվածի 6-րդ և 60-րդ հոդվածի 3-րդ մասերի առաջին նախադասությունում «տրված փաստաթղթային կամ էլեկտրոնային» բառերը փոխարինել «սույն օրենքի 20-րդ հոդվածի 4-րդ մասի համաձայն տրված» բառերով:</w:t></w:r></w:p><w:p><w:pPr/><w:br/><w:r><w:rPr/><w:t xml:space="preserve">Հոդված 3. Եզրափակիչ մաս</w:t></w:r><w:br/><w:r><w:rPr/><w:t xml:space="preserve">1. Սույն օրենքն ուժի մեջ է մտնում պաշտոնական հրապարակմանը հաջորդող օրվանից:</w:t></w:r><w:br/><w:r><w:rPr/><w:t xml:space="preserve">2. Սույն օրենքից բխող ենթաօրենսդրական նորմատիվ իրավական ակտերում անհրաժեշտ փոփոխությունները և լրացումներն ընդունվում են սույն օրենքն ուժի մեջ մտնելուց հետո` 90 օրացուցային օրվա ընթացքում: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2026-03-31T01:24:44+04:00</dcterms:created>
  <dcterms:modified xsi:type="dcterms:W3CDTF">2026-03-31T01:24:44+04:00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