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հուլիսի 28-ի N 1180-Ն որոշման մեջ լրացումներ և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2024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ՀՈՒԼԻՍԻ 28-Ի N 1180-Ն ՈՐՈՇՄԱՆ ՄԵՋ ԼՐԱՑՈՒՄՆԵՐ ԵՎ ՓՈՓՈԽՈՒԹՅՈՒՆՆԵՐ ԿԱՏԱՐԵԼՈՒ ՄԱՍԻՆ</w:t>
      </w:r>
      <w:r>
        <w:rPr/>
        <w:t xml:space="preserve"> </w:t>
      </w:r>
    </w:p>
    <w:p>
      <w:pPr/>
      <w:r>
        <w:rPr/>
        <w:t xml:space="preserve">Ղեկավարվելով «Անձի ֆունկցիոնալության գնահատման մասին» օրենքում փոփոխություններ և լրացումներ կատարելու մասին» Հայաստանի Հանրապետության 2023 թվականի սեպտեմբերի 13-ի ՀՕ-276-Ն օրենքի 1-ին հոդվածի պահանջներով`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28-ի «Անձի ֆունկցիոնալության գնահատման կարգը հաստատելու մասին» N 1180-Ն որոշման (այսուհետ՝ որոշում) մեջ կատարել հետևյալ լրացումները և փոփոխությունները.</w:t>
      </w:r>
    </w:p>
    <w:p>
      <w:pPr/>
      <w:r>
        <w:rPr/>
        <w:t xml:space="preserve">1) որոշման նախաբանը «օրենքի» բառից հետո լրացնել «2-րդ հոդվածի 4-րդ մասով և» բառերով.</w:t>
      </w:r>
    </w:p>
    <w:p>
      <w:pPr/>
      <w:r>
        <w:rPr/>
        <w:t xml:space="preserve">2) որոշումը լրացնել հետևյալ բովանդակությամբ նոր՝ 1.1-ին կետով.․</w:t>
      </w:r>
    </w:p>
    <w:p>
      <w:pPr/>
      <w:r>
        <w:rPr/>
        <w:t xml:space="preserve">«1.1. Հաստատել  միջազգային պայմանագրերի շրջանակներում հաշմանդամության գնահատման առանձնահատկությունները՝ համաձայն N 1 հավելվածի</w:t>
      </w:r>
      <w:r>
        <w:rPr>
          <w:b w:val="1"/>
          <w:bCs w:val="1"/>
        </w:rPr>
        <w:t xml:space="preserve">:</w:t>
      </w:r>
      <w:r>
        <w:rPr/>
        <w:t xml:space="preserve">»․</w:t>
      </w:r>
    </w:p>
    <w:p>
      <w:pPr/>
      <w:r>
        <w:rPr/>
        <w:t xml:space="preserve">3) որոշման հավելվածի 7-րդ կետի № 1 աղյուսակը շարադրել հետևյալ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Աղյուսակ N 1. Օրգանիզմի ֆունկցիաները և մարմնի կառուցվածքը, անձի գործունեությունը և մասնակցությունը գնահատող մասնագետներ</w:t>
      </w:r>
      <w:r>
        <w:rPr/>
        <w:t xml:space="preserve"> </w:t>
      </w:r>
    </w:p>
    <w:tbl>
      <w:tblGrid>
        <w:gridCol w:w="3390" w:type="dxa"/>
        <w:gridCol w:w="3465" w:type="dxa"/>
        <w:gridCol w:w="3300" w:type="dxa"/>
      </w:tblGrid>
      <w:tblPr>
        <w:tblW w:w="0" w:type="dxa"/>
        <w:tblLayout w:type="autofit"/>
      </w:tblPr>
      <w:tr>
        <w:trPr/>
        <w:tc>
          <w:tcPr>
            <w:tcW w:w="68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Օրգանիզմի ֆունկցիաները և մարմնի կառուցվածքը</w:t>
            </w:r>
          </w:p>
          <w:p>
            <w:pPr/>
            <w:r>
              <w:rPr>
                <w:b w:val="1"/>
                <w:bCs w:val="1"/>
              </w:rPr>
              <w:t xml:space="preserve">գնահատող մասնագետներ</w:t>
            </w:r>
          </w:p>
        </w:tc>
        <w:tc>
          <w:tcPr>
            <w:tcW w:w="3300" w:type="dxa"/>
            <w:noWrap/>
          </w:tcPr>
          <w:p>
            <w:pPr/>
            <w:r>
              <w:rPr>
                <w:b w:val="1"/>
                <w:bCs w:val="1"/>
              </w:rPr>
              <w:t xml:space="preserve">Անձի գործունեությունը և մասնակցությունը</w:t>
            </w:r>
          </w:p>
          <w:p>
            <w:pPr/>
            <w:r>
              <w:rPr>
                <w:b w:val="1"/>
                <w:bCs w:val="1"/>
              </w:rPr>
              <w:t xml:space="preserve">գնահատող</w:t>
            </w:r>
          </w:p>
          <w:p>
            <w:pPr/>
            <w:r>
              <w:rPr>
                <w:b w:val="1"/>
                <w:bCs w:val="1"/>
              </w:rPr>
              <w:t xml:space="preserve">մասնագետներ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1. Օրթոպեդ</w:t>
            </w:r>
          </w:p>
          <w:p>
            <w:pPr/>
            <w:r>
              <w:rPr/>
              <w:t xml:space="preserve">2. Վնասվածքաբան</w:t>
            </w:r>
          </w:p>
          <w:p>
            <w:pPr/>
            <w:r>
              <w:rPr/>
              <w:t xml:space="preserve">3. Ակնաբույժ</w:t>
            </w:r>
          </w:p>
          <w:p>
            <w:pPr/>
            <w:r>
              <w:rPr/>
              <w:t xml:space="preserve">4. Սրտաբան</w:t>
            </w:r>
          </w:p>
          <w:p>
            <w:pPr/>
            <w:r>
              <w:rPr/>
              <w:t xml:space="preserve">5. Քիթ-կոկորդ-ականջաբան</w:t>
            </w:r>
          </w:p>
          <w:p>
            <w:pPr/>
            <w:r>
              <w:rPr/>
              <w:t xml:space="preserve">6. Նյարդավիրաբույժ</w:t>
            </w:r>
          </w:p>
          <w:p>
            <w:pPr/>
            <w:r>
              <w:rPr/>
              <w:t xml:space="preserve">7. Հոգեբույժ</w:t>
            </w:r>
          </w:p>
          <w:p>
            <w:pPr/>
            <w:r>
              <w:rPr/>
              <w:t xml:space="preserve">8. Էնդոկրինոլոգ</w:t>
            </w:r>
          </w:p>
          <w:p>
            <w:pPr/>
            <w:r>
              <w:rPr/>
              <w:t xml:space="preserve">9. Վիրաբույժ</w:t>
            </w:r>
          </w:p>
          <w:p>
            <w:pPr/>
            <w:r>
              <w:rPr/>
              <w:t xml:space="preserve">10. Նյարդաբան</w:t>
            </w:r>
          </w:p>
          <w:p>
            <w:pPr/>
            <w:r>
              <w:rPr/>
              <w:t xml:space="preserve">11. Թերապևտ</w:t>
            </w:r>
          </w:p>
          <w:p>
            <w:pPr/>
            <w:r>
              <w:rPr/>
              <w:t xml:space="preserve">12. Արյունաբան</w:t>
            </w:r>
          </w:p>
          <w:p>
            <w:pPr/>
            <w:r>
              <w:rPr/>
              <w:t xml:space="preserve">13. Աղեստամոքսաբան</w:t>
            </w:r>
          </w:p>
          <w:p>
            <w:pPr/>
            <w:r>
              <w:rPr/>
              <w:t xml:space="preserve">14. Նեֆրոլոգ/երիկամաբան</w:t>
            </w:r>
          </w:p>
          <w:p>
            <w:pPr/>
            <w:r>
              <w:rPr/>
              <w:t xml:space="preserve">15. Ուռուցքաբան</w:t>
            </w:r>
          </w:p>
          <w:p>
            <w:pPr/>
            <w:r>
              <w:rPr/>
              <w:t xml:space="preserve">16. Մաշկաբան</w:t>
            </w:r>
          </w:p>
          <w:p>
            <w:pPr/>
            <w:r>
              <w:rPr/>
              <w:t xml:space="preserve">17. Ռևմատոլոգ</w:t>
            </w:r>
          </w:p>
          <w:p>
            <w:pPr/>
            <w:r>
              <w:rPr/>
              <w:t xml:space="preserve">18. Ուռոլոգ</w:t>
            </w:r>
          </w:p>
          <w:p>
            <w:pPr/>
            <w:r>
              <w:rPr/>
              <w:t xml:space="preserve">19. Թոքաբան</w:t>
            </w:r>
          </w:p>
          <w:p>
            <w:pPr/>
            <w:r>
              <w:rPr/>
              <w:t xml:space="preserve">20. Ֆտիզիատր</w:t>
            </w:r>
          </w:p>
          <w:p>
            <w:pPr/>
            <w:r>
              <w:rPr/>
              <w:t xml:space="preserve">21․ Ընտանեկան բժիշկ</w:t>
            </w:r>
          </w:p>
        </w:tc>
        <w:tc>
          <w:tcPr>
            <w:tcW w:w="3465" w:type="dxa"/>
            <w:noWrap/>
          </w:tcPr>
          <w:p>
            <w:pPr/>
            <w:r>
              <w:rPr/>
              <w:t xml:space="preserve">22. Մանկաբույժ</w:t>
            </w:r>
            <w:br/>
            <w:r>
              <w:rPr/>
              <w:t xml:space="preserve"> 23. Մանկական օրթոպեդ-վնասվածքաբան</w:t>
            </w:r>
          </w:p>
          <w:p>
            <w:pPr/>
            <w:r>
              <w:rPr/>
              <w:t xml:space="preserve">24. Մանկական ակնաբույժ</w:t>
            </w:r>
          </w:p>
          <w:p>
            <w:pPr/>
            <w:r>
              <w:rPr/>
              <w:t xml:space="preserve">25. Մանկական սրտաբան</w:t>
            </w:r>
          </w:p>
          <w:p>
            <w:pPr/>
            <w:r>
              <w:rPr/>
              <w:t xml:space="preserve">26. Մանկական նյարդաբան</w:t>
            </w:r>
          </w:p>
          <w:p>
            <w:pPr/>
            <w:r>
              <w:rPr/>
              <w:t xml:space="preserve">27. Մանկական քիթ- կոկորդ-ականջաբան</w:t>
            </w:r>
          </w:p>
          <w:p>
            <w:pPr/>
            <w:r>
              <w:rPr/>
              <w:t xml:space="preserve">28. Մանկական նյարդավիրաբույժ</w:t>
            </w:r>
          </w:p>
          <w:p>
            <w:pPr/>
            <w:r>
              <w:rPr/>
              <w:t xml:space="preserve">29. Մանկական հոգեբույժ</w:t>
            </w:r>
          </w:p>
          <w:p>
            <w:pPr/>
            <w:r>
              <w:rPr/>
              <w:t xml:space="preserve">30. Մանկական ներզատաբան</w:t>
            </w:r>
          </w:p>
          <w:p>
            <w:pPr/>
            <w:r>
              <w:rPr/>
              <w:t xml:space="preserve">31. Մանկական վիրաբույժ</w:t>
            </w:r>
          </w:p>
          <w:p>
            <w:pPr/>
            <w:r>
              <w:rPr/>
              <w:t xml:space="preserve">32. Ընտանեկան բժիշկ</w:t>
            </w:r>
          </w:p>
        </w:tc>
        <w:tc>
          <w:tcPr>
            <w:tcW w:w="3300" w:type="dxa"/>
            <w:noWrap/>
          </w:tcPr>
          <w:p>
            <w:pPr/>
            <w:r>
              <w:rPr/>
              <w:t xml:space="preserve">1. Հոգեբան</w:t>
            </w:r>
          </w:p>
          <w:p>
            <w:pPr/>
            <w:r>
              <w:rPr/>
              <w:t xml:space="preserve">2. Կինեզոլոգ</w:t>
            </w:r>
          </w:p>
          <w:p>
            <w:pPr/>
            <w:r>
              <w:rPr/>
              <w:t xml:space="preserve">3. Էրգոթերապիստ</w:t>
            </w:r>
          </w:p>
          <w:p>
            <w:pPr/>
            <w:r>
              <w:rPr/>
              <w:t xml:space="preserve">4. Լոգոպեդ</w:t>
            </w:r>
          </w:p>
          <w:p>
            <w:pPr/>
            <w:r>
              <w:rPr/>
              <w:t xml:space="preserve">5. Տիֆլոմանկավարժ</w:t>
            </w:r>
          </w:p>
          <w:p>
            <w:pPr/>
            <w:r>
              <w:rPr/>
              <w:t xml:space="preserve">6. Սուրդոմանկավարժ</w:t>
            </w:r>
          </w:p>
          <w:p>
            <w:pPr/>
            <w:r>
              <w:rPr/>
              <w:t xml:space="preserve">7. Օլիգոֆրենոմանկավարժ</w:t>
            </w:r>
          </w:p>
          <w:p>
            <w:pPr/>
            <w:r>
              <w:rPr/>
              <w:t xml:space="preserve">8. Սոցիալական մանկավարժ</w:t>
            </w:r>
          </w:p>
          <w:p>
            <w:pPr/>
            <w:r>
              <w:rPr/>
              <w:t xml:space="preserve">9. Մանկական հոգեբան</w:t>
            </w:r>
          </w:p>
          <w:p>
            <w:pPr/>
            <w:r>
              <w:rPr/>
              <w:t xml:space="preserve">10. Հատուկ մանկավարժ</w:t>
            </w:r>
          </w:p>
          <w:p>
            <w:pPr/>
            <w:r>
              <w:rPr/>
              <w:t xml:space="preserve">11․ Վերականգնողաբան</w:t>
            </w:r>
          </w:p>
          <w:p>
            <w:pPr/>
            <w:r>
              <w:rPr/>
              <w:t xml:space="preserve">12․ Մանկական վերականգնողաբան</w:t>
            </w:r>
          </w:p>
          <w:p>
            <w:pPr/>
            <w:r>
              <w:rPr/>
              <w:t xml:space="preserve">13․ ֆիզիոթերապևտ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4) որոշման հավելվածի 16-րդ կետի «որոշման» բառից հետո լրացնել «և միջազգային պայմանագրերի շրջանակներում հաշմանդամության գնահատման» բառերով, իսկ «50.2.-րդ և 50.3-րդ կետերով» բառերը փոխարինել «50.2.-րդ, 50.3-րդ կետերով և սույն որոշման N 1 հավելվածով»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end"/>
      </w:pPr>
      <w:r>
        <w:rPr/>
        <w:t xml:space="preserve">  Հավելված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........-ի №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հուլիսի 28-ի N 1180-Ն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ՄԻՋԱԶԳԱՅԻՆ ՊԱՅՄԱՆԱԳՐԵՐԻ ՇՐՋԱՆԱԿՆԵՐՈՒՄ ՀԱՇՄԱՆԴԱՄՈՒԹՅԱՆ ԳՆԱՀԱՏՄԱՆ ԱՌԱՆՁՆԱՀԱՏԿՈՒԹՅՈՒՆՆԵՐԸ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1.ԸՆԴՀԱՆՈՒՐ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սահմանվում են Հայաստանի Հանրապետության կողմից կնքված միջազգային պայմանագրերի շրջանակում հաշմանդամության գնահատման առանձնահատկությունները։</w:t>
      </w:r>
    </w:p>
    <w:p>
      <w:pPr>
        <w:numPr>
          <w:ilvl w:val="0"/>
          <w:numId w:val="4"/>
        </w:numPr>
      </w:pPr>
      <w:r>
        <w:rPr/>
        <w:t xml:space="preserve">Միջազգային պայմանագրի կողմ հանդիսացող երկրում ապրող և նախկինում Հայաստանի Հանրապետության քաղաքացիություն ունեցող անձի (այսուհետ՝ այլ երկրում ապրող անձ) հաշմանդամության գնահատումն իրականացվում է տվյալ երկրում հաշմանդամության հիմքով իր իրավունքների իրացման նպատակով։</w:t>
      </w:r>
    </w:p>
    <w:p>
      <w:pPr>
        <w:numPr>
          <w:ilvl w:val="0"/>
          <w:numId w:val="4"/>
        </w:numPr>
      </w:pPr>
      <w:r>
        <w:rPr/>
        <w:t xml:space="preserve">Միջազգային պայմանագրի կողմ հանդիսացող երկրում ապրող և նախկինում Հայաստանի Հանրապետության քաղաքացիություն ունեցող անձի (այսուհետ՝ այլ երկրում ապրող անձ) հաշմանդամության գնահատումն իրականացվում է բժշկասոցիալական փորձաքննությամբ։</w:t>
      </w:r>
    </w:p>
    <w:p>
      <w:pPr>
        <w:numPr>
          <w:ilvl w:val="0"/>
          <w:numId w:val="4"/>
        </w:numPr>
      </w:pPr>
      <w:r>
        <w:rPr/>
        <w:t xml:space="preserve">Հաշմանդամության գնահատման համար հայտը Հայաստանի Հանրապետության աշխատանքի և սոցիալական հարցերի նախարարության միասնական սոցիալական ծառայություն է (այսուհետ՝ ծառայություն)  ուղարկում միջազգային պայմանագրի կողմ հանդիսացող երկրի իրավասու մարմինը։ Հայտի հետ միասին ուղարկվում են նաև տվյալ անձի առողջության վերաբերյալ բժշկական փաստատթղթերը և անդամ պետությունների իրավասու մարմինների համագործակցություն իրականացնելիս կիրառվող ֆորմուլյարները։</w:t>
      </w:r>
    </w:p>
    <w:p>
      <w:pPr>
        <w:numPr>
          <w:ilvl w:val="0"/>
          <w:numId w:val="4"/>
        </w:numPr>
      </w:pPr>
      <w:r>
        <w:rPr/>
        <w:t xml:space="preserve">Հաշմանդամության գնահատման համար անհրաժեշտ լրացուցիչ բժշկական փաստաթղթերը պահանջելը և տրամադրելը իրականացվում է անդամ պետությունների իրավասու մարմինների միջոցով։</w:t>
      </w:r>
    </w:p>
    <w:p>
      <w:pPr>
        <w:numPr>
          <w:ilvl w:val="0"/>
          <w:numId w:val="4"/>
        </w:numPr>
      </w:pPr>
      <w:r>
        <w:rPr/>
        <w:t xml:space="preserve">Ծառայությունը սույն հավելվածի 4-րդ կետում նշված փաստաթղթերը ստանալուց հետո դրանք 3 աշխատանքային օրվա ընթացքում սկանավորում կամ մուտքագրում է էլեկտրոնային համակարգ։ Փաստաթղթերի ուսումնասիրության արդյունքում ծառայությունը դրանք էլեկտրոնային համակարգ մուտքագրելուց հետո մեկամսյա ժամկետում ընդունում է բժշկասոցիալական փորձաքննական որոշում (այդ թվում հեռակա)՝ համաձայն սույն հավելվածի ձև N 1-ի և ձև N 2-ի, անձին հաշմանդամության խմբեր՝ 1-ին, 2-րդ և 3-րդ խումբ սահմանելու կամ մերժելու վերաբերյալ:</w:t>
      </w:r>
    </w:p>
    <w:p>
      <w:pPr>
        <w:numPr>
          <w:ilvl w:val="0"/>
          <w:numId w:val="4"/>
        </w:numPr>
      </w:pPr>
      <w:r>
        <w:rPr/>
        <w:t xml:space="preserve">Կայացրած որոշումը ծառայությունն ուղարկում է միջազգային պայմանագրի կողմ հանդիսացող պետություն՝ տվյալ պետության օրենսդրությամբ նախատեսված կարգով և ժամկետներում։</w:t>
      </w:r>
    </w:p>
    <w:p>
      <w:pPr>
        <w:numPr>
          <w:ilvl w:val="0"/>
          <w:numId w:val="4"/>
        </w:numPr>
      </w:pPr>
      <w:r>
        <w:rPr/>
        <w:t xml:space="preserve">Միջազգային պայմանագրի կողմ հանդիսացող երկրների միջև նամակագրությունը, փաստաթղթերի տրամադրումն իրականացվում է տվյալ միջազգային պայմանագրով սահմանված նամակագրության լեզվով։</w:t>
      </w:r>
    </w:p>
    <w:p>
      <w:pPr>
        <w:numPr>
          <w:ilvl w:val="0"/>
          <w:numId w:val="4"/>
        </w:numPr>
      </w:pPr>
      <w:r>
        <w:rPr/>
        <w:t xml:space="preserve">Հաշմանդամության խմբերի սահմանման չափորոշիչներն են՝ անձի օրգանիզմի հիմնական ֆունկցիաների խանգարումները և կենսագործունեության սահմանափակումները։</w:t>
      </w:r>
    </w:p>
    <w:p>
      <w:pPr>
        <w:numPr>
          <w:ilvl w:val="0"/>
          <w:numId w:val="4"/>
        </w:numPr>
      </w:pPr>
      <w:r>
        <w:rPr/>
        <w:t xml:space="preserve">Հաշմանդամության պատճառական կապերը սահմանվում են «Անձի ֆունկցիոնալության գնահատման մասին» օրենքի 9-րդ հոդվածի համաձայն։</w:t>
      </w:r>
    </w:p>
    <w:p>
      <w:pPr>
        <w:numPr>
          <w:ilvl w:val="0"/>
          <w:numId w:val="4"/>
        </w:numPr>
      </w:pPr>
      <w:r>
        <w:rPr/>
        <w:t xml:space="preserve">1-ին խմբի հաշմանդամությունը սահմանվում է երկու տարի ժամկետով, 2-րդ և 3-րդ խմբերի հաշմանդամությունը` մեկ տարի ժամկետով, բացառությամբ կառավարության 2022 թվականիհուլիսի 28-ի N 1177-Ն որոշման հավելվածի 23-րդ կետով սահմանված վերականգնման հեռանկարի բացակայության կանխատեսումով ֆունկցիոնալության սահմանափակումների դեպքերի։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ԱՆՁԻ ՕՐԳԱՆԻԶՄԻ ՀԻՄՆԱԿԱՆ ՖՈՒՆԿՑԻԱՆԵՐԻ ԽԱՆԳԱՐՈՒՄՆԵՐԸ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Անձի օրգանիզմի հիմնական ֆունկցիաների խանգարումները դասակարգվում են՝</w:t>
      </w:r>
    </w:p>
    <w:p>
      <w:pPr>
        <w:numPr>
          <w:ilvl w:val="0"/>
          <w:numId w:val="7"/>
        </w:numPr>
      </w:pPr>
      <w:r>
        <w:rPr/>
        <w:t xml:space="preserve">հոգեկան ֆունկցիաների խանգարում՝ ընկալման, հիշողության, մտածողության, ինտելեկտի, բարձրագույն կեղևային ֆունկցիաների, հույզերի, կամքի, գիտակցության և առույգության, վարքի, հոգեշարժական ֆունկցիաների խանգարումներ.</w:t>
      </w:r>
    </w:p>
    <w:p>
      <w:pPr>
        <w:numPr>
          <w:ilvl w:val="0"/>
          <w:numId w:val="7"/>
        </w:numPr>
      </w:pPr>
      <w:r>
        <w:rPr/>
        <w:t xml:space="preserve">լեզվական և խոսքի խանգարումներ՝ հոգեկան խանգարումներով չպայմանավորված գրավոր և բանավոր, բերանացի ու ոչ բերանացի խոսքի խանգարումներ, ձայնագոյացման և խոսքի ձևի խանգարումներ՝ կակազում, դիզարթրիա և այլն.</w:t>
      </w:r>
    </w:p>
    <w:p>
      <w:pPr>
        <w:numPr>
          <w:ilvl w:val="0"/>
          <w:numId w:val="7"/>
        </w:numPr>
      </w:pPr>
      <w:r>
        <w:rPr/>
        <w:t xml:space="preserve">զգայական ֆունկցիաների խանգարում՝ տեսողության, լսողության, հոտառության, շոշափելիքի, վեստիբուլյար ֆունկցիաների, հպման, ցավային, ջերմային ու այլ տեսակի զգացողությունների խանգարումներ և ցավային համախտանիշ.</w:t>
      </w:r>
    </w:p>
    <w:p>
      <w:pPr>
        <w:numPr>
          <w:ilvl w:val="0"/>
          <w:numId w:val="7"/>
        </w:numPr>
      </w:pPr>
      <w:r>
        <w:rPr/>
        <w:t xml:space="preserve">հենաշարժական ֆունկցիաների խանգարումներ՝ գլխի, մարմնի, վերջույթների շարժողական ֆունկցիաների, կանգուն կեցվածքի, շարժումների կոորդինացիայի խանգարումներ.</w:t>
      </w:r>
    </w:p>
    <w:p>
      <w:pPr>
        <w:numPr>
          <w:ilvl w:val="0"/>
          <w:numId w:val="7"/>
        </w:numPr>
      </w:pPr>
      <w:r>
        <w:rPr/>
        <w:t xml:space="preserve">ընդերային և նյութափոխանակության խանգարումներ՝ սնուցման խանգարում (արյան շրջանառության, շնչառության, մարսողության, արտազատման, արյունաստեղծման, էներգիայի և նյութափոխանակության, ներզատիչ գեղձերի, իմունիտետի խանգարումներ).</w:t>
      </w:r>
    </w:p>
    <w:p>
      <w:pPr>
        <w:numPr>
          <w:ilvl w:val="0"/>
          <w:numId w:val="7"/>
        </w:numPr>
      </w:pPr>
      <w:r>
        <w:rPr/>
        <w:t xml:space="preserve">ձևախեղումներ՝ դեմքի, գլխի, մարմնի, վերջույթների կառուցվածքային դեֆորմացիա, արտահայտված արտաքին ձևախեղում, մարսողական, միզարձակման, շնչառական ուղիների ոչ նորմալ բացվածքներ, մարմնի չափսերի խանգարումներ՝ գիգանտիզմ, գաճաճություն, կախեքսիա, գերգիրություն։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ԿԵՆՍԱԳՈՐԾՈՒՆԵՈՒԹՅԱՆ ՀԻՄՆԱԿԱՆ ՏԵՍԱԿՆԵՐԻ ԴԱՍԱԿԱՐԳՈՒՄԸ</w:t>
      </w:r>
    </w:p>
    <w:p>
      <w:pPr/>
      <w:r>
        <w:rPr/>
        <w:t xml:space="preserve"> Կենսագործունեության հիմնական տեսակները դասակարգվում են՝</w:t>
      </w:r>
    </w:p>
    <w:p>
      <w:pPr>
        <w:numPr>
          <w:ilvl w:val="0"/>
          <w:numId w:val="9"/>
        </w:numPr>
      </w:pPr>
      <w:r>
        <w:rPr/>
        <w:t xml:space="preserve">ինքնասպասարկման ապահովման ունակություն՝ հիմնական ֆիզիոլոգիական պահանջմունքներն ինքնուրույն բավարարելու, ամենօրյա կենցաղային գործունեություն և անձնական հիգիենա իրականացնելու ունակություն.</w:t>
      </w:r>
    </w:p>
    <w:p>
      <w:pPr>
        <w:numPr>
          <w:ilvl w:val="0"/>
          <w:numId w:val="9"/>
        </w:numPr>
      </w:pPr>
      <w:r>
        <w:rPr/>
        <w:t xml:space="preserve">ինքնուրույն տեղաշարժվելու կարողություն՝ կենցաղային, հասարակական և մասնագիտական գործունեության իրականացման շրջանակներում տարածության մեջ ինքնուրույն տեղափոխվելու, խոչընդոտներ հաղթահարելու, քայլելու, վազելու, տեղաշարժվելու, մարմնի հավասարակշռությունը պահելու կարողություն.</w:t>
      </w:r>
    </w:p>
    <w:p>
      <w:pPr>
        <w:numPr>
          <w:ilvl w:val="0"/>
          <w:numId w:val="9"/>
        </w:numPr>
      </w:pPr>
      <w:r>
        <w:rPr/>
        <w:t xml:space="preserve">ուսումնառության կարողություն՝ հանրակրթական, մասնագիտական և այլ գիտելիքների ընկալման ու վերարտադրության, սոցիալական, մշակութային, կենցաղային հմտությունների և ունակությունների տիրապետման կարողություն.</w:t>
      </w:r>
    </w:p>
    <w:p>
      <w:pPr>
        <w:numPr>
          <w:ilvl w:val="0"/>
          <w:numId w:val="9"/>
        </w:numPr>
      </w:pPr>
      <w:r>
        <w:rPr/>
        <w:t xml:space="preserve">աշխատանքային գործունեությամբ զբաղվելու կարողություն՝ աշխատանքի բովանդակության, ծավալի և կատարման պայմանների պահանջներին համապատասխան գործունեության իրականացման կարողություն.</w:t>
      </w:r>
    </w:p>
    <w:p>
      <w:pPr>
        <w:numPr>
          <w:ilvl w:val="0"/>
          <w:numId w:val="9"/>
        </w:numPr>
      </w:pPr>
      <w:r>
        <w:rPr/>
        <w:t xml:space="preserve">կողմնորոշվելու կարողություն՝ ժամանակի և տարածության մեջ կողմնորոշվելու կարողություն.</w:t>
      </w:r>
    </w:p>
    <w:p>
      <w:pPr>
        <w:numPr>
          <w:ilvl w:val="0"/>
          <w:numId w:val="9"/>
        </w:numPr>
      </w:pPr>
      <w:r>
        <w:rPr/>
        <w:t xml:space="preserve">հաղորդակցվելու կարողություն՝ տեղեկատվության ընկալման, վերամշակման և փոխանցման միջոցով մարդկանց միջև կապ հաստատելու ունակություն.</w:t>
      </w:r>
    </w:p>
    <w:p>
      <w:pPr>
        <w:numPr>
          <w:ilvl w:val="0"/>
          <w:numId w:val="9"/>
        </w:numPr>
      </w:pPr>
      <w:r>
        <w:rPr/>
        <w:t xml:space="preserve">սեփական վարքը հսկելու կարողություն՝ բարոյաէթիկական և սոցիալ-իրավական նորմերից ելնելով ինքնաճանաչման և համապատասխան վարքի դրսևորման կարողություն.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ՕՐԳԱՆԻԶՄԻ ՖՈՒՆԿՑԻԱՆԵՐԻ ԽԱՆԳԱՐՈՒՄՆԵՐԻ</w:t>
      </w:r>
      <w:r>
        <w:rPr>
          <w:b w:val="1"/>
          <w:bCs w:val="1"/>
        </w:rPr>
        <w:t xml:space="preserve">ԴԱՍԱԿԱՐԳՈՒՄՆ</w:t>
      </w:r>
      <w:r>
        <w:rPr/>
        <w:t xml:space="preserve"> </w:t>
      </w:r>
      <w:r>
        <w:rPr>
          <w:b w:val="1"/>
          <w:bCs w:val="1"/>
        </w:rPr>
        <w:t xml:space="preserve">ԸՍՏ</w:t>
      </w:r>
      <w:r>
        <w:rPr/>
        <w:t xml:space="preserve"> </w:t>
      </w:r>
      <w:r>
        <w:rPr>
          <w:b w:val="1"/>
          <w:bCs w:val="1"/>
        </w:rPr>
        <w:t xml:space="preserve">ԱՐՏԱՀԱՅՏՎԱԾՈՒԹՅԱՆ</w:t>
      </w:r>
      <w:r>
        <w:rPr/>
        <w:t xml:space="preserve"> </w:t>
      </w:r>
      <w:r>
        <w:rPr>
          <w:b w:val="1"/>
          <w:bCs w:val="1"/>
        </w:rPr>
        <w:t xml:space="preserve">ԱՍՏԻՃԱՆԻ</w:t>
      </w: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Օրգանիզմի ֆունկցիաների կայուն խանգարումները բնութագրող տարբեր որակական և քանակական ցուցանիշների համալիր գնահատումը նախատեսում է առավելապես խանգարման չորս աստիճան՝</w:t>
      </w:r>
    </w:p>
    <w:p>
      <w:pPr/>
      <w:r>
        <w:rPr/>
        <w:t xml:space="preserve">1-ին աստիճան՝ ֆունկցիայի թեթև խանգարումներ,</w:t>
      </w:r>
    </w:p>
    <w:p>
      <w:pPr/>
      <w:r>
        <w:rPr/>
        <w:t xml:space="preserve">2-րդ աստիճան՝ ֆունկցիայի միջին աստիճանի խանգարումներ,</w:t>
      </w:r>
    </w:p>
    <w:p>
      <w:pPr/>
      <w:r>
        <w:rPr/>
        <w:t xml:space="preserve">3-րդ աստիճան՝ ֆունկցիայի ծանր աստիճանի խանգարումներ,</w:t>
      </w:r>
    </w:p>
    <w:p>
      <w:pPr/>
      <w:r>
        <w:rPr/>
        <w:t xml:space="preserve">4-րդ աստիճան՝ ֆունկցիայի խորը խանգարումներ։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ԿԵՆՍԱԳՈՐԾՈՒՆԵՈՒԹՅԱՆ ՍԱՀՄԱՆԱՓԱԿՄԱՆ ԴԱՍԱԿԱՐԳՈՒՄՆ</w:t>
      </w:r>
      <w:r>
        <w:rPr>
          <w:b w:val="1"/>
          <w:bCs w:val="1"/>
        </w:rPr>
        <w:t xml:space="preserve">ԸՍՏ</w:t>
      </w:r>
      <w:r>
        <w:rPr/>
        <w:t xml:space="preserve"> </w:t>
      </w:r>
      <w:r>
        <w:rPr>
          <w:b w:val="1"/>
          <w:bCs w:val="1"/>
        </w:rPr>
        <w:t xml:space="preserve">ԱՐՏԱՀԱՅՏՎԱԾՈՒԹՅԱՆ</w:t>
      </w:r>
      <w:r>
        <w:rPr/>
        <w:t xml:space="preserve"> </w:t>
      </w:r>
      <w:r>
        <w:rPr>
          <w:b w:val="1"/>
          <w:bCs w:val="1"/>
        </w:rPr>
        <w:t xml:space="preserve">ԱՍՏԻՃԱՆԻ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Ինքնասպասարկման ապահովման ունակության սահմանափակումներն են՝</w:t>
      </w:r>
    </w:p>
    <w:p>
      <w:pPr>
        <w:numPr>
          <w:ilvl w:val="0"/>
          <w:numId w:val="14"/>
        </w:numPr>
      </w:pPr>
      <w:r>
        <w:rPr/>
        <w:t xml:space="preserve">1-ին աստիճան՝ օժանդակ միջոցների օգտագործմամբ ինքնասպասարկման ապահովման ունակություն.</w:t>
      </w:r>
    </w:p>
    <w:p>
      <w:pPr>
        <w:numPr>
          <w:ilvl w:val="0"/>
          <w:numId w:val="14"/>
        </w:numPr>
      </w:pPr>
      <w:r>
        <w:rPr/>
        <w:t xml:space="preserve">2-րդ աստիճան՝ օժանդակ միջոցների օգտագործմամբ և այլ անձանց մասնակի օգնությամբ ինքնասպասարկման ապահովման ունակություն.</w:t>
      </w:r>
    </w:p>
    <w:p>
      <w:pPr>
        <w:numPr>
          <w:ilvl w:val="0"/>
          <w:numId w:val="14"/>
        </w:numPr>
      </w:pPr>
      <w:r>
        <w:rPr/>
        <w:t xml:space="preserve">3-րդ աստիճան՝ ինքնասպասարկման ապահովման ունակության անկարողություն և այլ անձանցից լիակատար կախվածություն։</w:t>
      </w:r>
    </w:p>
    <w:p>
      <w:pPr>
        <w:numPr>
          <w:ilvl w:val="0"/>
          <w:numId w:val="15"/>
        </w:numPr>
      </w:pPr>
      <w:r>
        <w:rPr/>
        <w:t xml:space="preserve">Տեղաշարժվելու կարողության սահմանափակումներն են՝</w:t>
      </w:r>
    </w:p>
    <w:p>
      <w:pPr>
        <w:numPr>
          <w:ilvl w:val="0"/>
          <w:numId w:val="16"/>
        </w:numPr>
      </w:pPr>
      <w:r>
        <w:rPr/>
        <w:t xml:space="preserve">1-ին աստիճան՝ ինքնուրույն տեղաշարժվելու կարողություն՝ առավել երկարատև ժամանակի ծախսումով, ընդհատումներով և տարածության կրճատմամբ, օժանդակ միջոցների օգտագործմամբ.</w:t>
      </w:r>
    </w:p>
    <w:p>
      <w:pPr>
        <w:numPr>
          <w:ilvl w:val="0"/>
          <w:numId w:val="16"/>
        </w:numPr>
      </w:pPr>
      <w:r>
        <w:rPr/>
        <w:t xml:space="preserve">2-րդ աստիճան՝ ինքնուրույն տեղաշարժվելու կարողություն՝ օժանդակ միջոցների օգտագործմամբ և այլ անձանց մասնակի օգնությամբ.</w:t>
      </w:r>
    </w:p>
    <w:p>
      <w:pPr>
        <w:numPr>
          <w:ilvl w:val="0"/>
          <w:numId w:val="16"/>
        </w:numPr>
      </w:pPr>
      <w:r>
        <w:rPr/>
        <w:t xml:space="preserve">3-րդ աստիճան՝ ինքնուրույն տեղաշարժվելու անկարողություն և այլ անձանցից լիակատար կախվածություն:</w:t>
      </w:r>
    </w:p>
    <w:p>
      <w:pPr>
        <w:numPr>
          <w:ilvl w:val="0"/>
          <w:numId w:val="17"/>
        </w:numPr>
      </w:pPr>
      <w:r>
        <w:rPr/>
        <w:t xml:space="preserve">Ուսումնառության կարողության սահմանափակումներն են՝</w:t>
      </w:r>
    </w:p>
    <w:p>
      <w:pPr>
        <w:numPr>
          <w:ilvl w:val="0"/>
          <w:numId w:val="18"/>
        </w:numPr>
      </w:pPr>
      <w:r>
        <w:rPr/>
        <w:t xml:space="preserve">1-ին աստիճան՝ նախադպրոցական, տարրական ընդհանուր, հիմնական ընդհանուր, միջնակարգ (լրիվ) ընդհանուր, միջին մասնագիտական, բարձրագույն մասնագիտական, հետբուհական մասնագիտական կրթության ձևերի ուսումնական հաստատություններում ուսուցման գործընթացի հատուկ կանոնակարգի պայմաններում և (կամ) օժանդակ միջոցների օգտագործմամբ ուսումնառության կարողություն.</w:t>
      </w:r>
    </w:p>
    <w:p>
      <w:pPr>
        <w:numPr>
          <w:ilvl w:val="0"/>
          <w:numId w:val="18"/>
        </w:numPr>
      </w:pPr>
      <w:r>
        <w:rPr/>
        <w:t xml:space="preserve">2-րդ աստիճան՝ միայն հատուկ ուսումնական հաստատություններում կամ հատուկ ծրագրերով օժանդակ միջոցների օգտագործմամբ և (կամ) այլ անձանց օգնությամբ (բացի ուսուցանող անձնակազմից) ուսումնառության կարողություն.</w:t>
      </w:r>
    </w:p>
    <w:p>
      <w:pPr>
        <w:numPr>
          <w:ilvl w:val="0"/>
          <w:numId w:val="18"/>
        </w:numPr>
      </w:pPr>
      <w:r>
        <w:rPr/>
        <w:t xml:space="preserve">3-րդ աստիճան՝ ուսումնառության անկարողություն:</w:t>
      </w:r>
    </w:p>
    <w:p>
      <w:pPr>
        <w:numPr>
          <w:ilvl w:val="0"/>
          <w:numId w:val="19"/>
        </w:numPr>
      </w:pPr>
      <w:r>
        <w:rPr/>
        <w:t xml:space="preserve">Կողմնորոշվելու կարողության սահմանափակումներն են՝</w:t>
      </w:r>
    </w:p>
    <w:p>
      <w:pPr>
        <w:numPr>
          <w:ilvl w:val="0"/>
          <w:numId w:val="20"/>
        </w:numPr>
      </w:pPr>
      <w:r>
        <w:rPr/>
        <w:t xml:space="preserve">1-ին աստիճան՝ օժանդակ միջոցների օգտագործման պայմաններում կողմնորոշվելու կարողություն.</w:t>
      </w:r>
    </w:p>
    <w:p>
      <w:pPr>
        <w:numPr>
          <w:ilvl w:val="0"/>
          <w:numId w:val="20"/>
        </w:numPr>
      </w:pPr>
      <w:r>
        <w:rPr/>
        <w:t xml:space="preserve">2-րդ աստիճան՝ այլ անձանց օգնությամբ կողմնորոշվելու կարողություն.</w:t>
      </w:r>
    </w:p>
    <w:p>
      <w:pPr>
        <w:numPr>
          <w:ilvl w:val="0"/>
          <w:numId w:val="20"/>
        </w:numPr>
      </w:pPr>
      <w:r>
        <w:rPr/>
        <w:t xml:space="preserve">3-րդ աստիճան՝ կողմնորոշվելու անկարողություն:</w:t>
      </w:r>
    </w:p>
    <w:p>
      <w:pPr>
        <w:numPr>
          <w:ilvl w:val="0"/>
          <w:numId w:val="21"/>
        </w:numPr>
      </w:pPr>
      <w:r>
        <w:rPr/>
        <w:t xml:space="preserve">Հաղորդակցվելու կարողության սահմանափակումներն են՝</w:t>
      </w:r>
    </w:p>
    <w:p>
      <w:pPr>
        <w:numPr>
          <w:ilvl w:val="0"/>
          <w:numId w:val="22"/>
        </w:numPr>
      </w:pPr>
      <w:r>
        <w:rPr/>
        <w:t xml:space="preserve">1-ին աստիճան՝ տեղեկատվության ստացման, յուրացման և հաղորդման արագության դանդաղեցմամբ, ծավալի փոքրացմամբ, օժանդակ միջոցների օգտագործմամբ հաղորդակցվելու կարողություն.</w:t>
      </w:r>
    </w:p>
    <w:p>
      <w:pPr>
        <w:numPr>
          <w:ilvl w:val="0"/>
          <w:numId w:val="22"/>
        </w:numPr>
      </w:pPr>
      <w:r>
        <w:rPr/>
        <w:t xml:space="preserve">2-րդ աստիճան՝ օժանդակ միջոցների և այլ անձանց օգնությամբ հաղորդակցվելու կարողություն.</w:t>
      </w:r>
    </w:p>
    <w:p>
      <w:pPr>
        <w:numPr>
          <w:ilvl w:val="0"/>
          <w:numId w:val="22"/>
        </w:numPr>
      </w:pPr>
      <w:r>
        <w:rPr/>
        <w:t xml:space="preserve">3-րդ աստիճան՝ հաղորդակցվելու անկարողություն:</w:t>
      </w:r>
    </w:p>
    <w:p>
      <w:pPr>
        <w:numPr>
          <w:ilvl w:val="0"/>
          <w:numId w:val="23"/>
        </w:numPr>
      </w:pPr>
      <w:r>
        <w:rPr/>
        <w:t xml:space="preserve">Սեփական վարքը հսկելու կարողության սահմանափակումներն են՝</w:t>
      </w:r>
    </w:p>
    <w:p>
      <w:pPr>
        <w:numPr>
          <w:ilvl w:val="0"/>
          <w:numId w:val="24"/>
        </w:numPr>
      </w:pPr>
      <w:r>
        <w:rPr/>
        <w:t xml:space="preserve">1-ին աստիճան՝ սեփական վարքն ինքնուրույն հսկելու կարողության ժամանակավոր, պարբերական նվազում.</w:t>
      </w:r>
    </w:p>
    <w:p>
      <w:pPr>
        <w:numPr>
          <w:ilvl w:val="0"/>
          <w:numId w:val="24"/>
        </w:numPr>
      </w:pPr>
      <w:r>
        <w:rPr/>
        <w:t xml:space="preserve">2-րդ աստիճան՝ սեփական վարքը հսկելու կարողության մշտական մասնակի նվազում, որը պայմանավորում է կողմնակի անձանց կողմից օգնության անհրաժեշտությունը.</w:t>
      </w:r>
    </w:p>
    <w:p>
      <w:pPr>
        <w:numPr>
          <w:ilvl w:val="0"/>
          <w:numId w:val="24"/>
        </w:numPr>
      </w:pPr>
      <w:r>
        <w:rPr/>
        <w:t xml:space="preserve">3-րդ աստիճան՝ սեփական վարքը հսկելու լիովին անկարողություն և կողմնակի հսկողության անհրաժեշտություն:</w:t>
      </w:r>
    </w:p>
    <w:p>
      <w:pPr>
        <w:numPr>
          <w:ilvl w:val="0"/>
          <w:numId w:val="25"/>
        </w:numPr>
      </w:pPr>
      <w:r>
        <w:rPr/>
        <w:t xml:space="preserve">Աշխատանքային գործունեությամբ զբաղվելու կարողության սահմանափակումներն են՝</w:t>
      </w:r>
    </w:p>
    <w:p>
      <w:pPr>
        <w:numPr>
          <w:ilvl w:val="0"/>
          <w:numId w:val="26"/>
        </w:numPr>
      </w:pPr>
      <w:r>
        <w:rPr/>
        <w:t xml:space="preserve">1-ին աստիճան՝ սովորական աշխատանքային պայմաններում որակավորման իջեցման կամ արտադրական գործունեության ծավալի նվազեցմամբ աշխատանքային գործունեությամբ զբաղվելու կարողություն, սեփական մասնագիտությամբ աշխատանք կատարելու անհնարինություն.</w:t>
      </w:r>
    </w:p>
    <w:p>
      <w:pPr>
        <w:numPr>
          <w:ilvl w:val="0"/>
          <w:numId w:val="26"/>
        </w:numPr>
      </w:pPr>
      <w:r>
        <w:rPr/>
        <w:t xml:space="preserve">2-րդ աստիճան՝ հատուկ ստեղծված պայմաններում օժանդակ միջոցների և (կամ) հատուկ սարքավորված աշխատատեղերի օգտագործմամբ, այլ անձանց օգնությամբ աշխատանքային գործունեությամբ զբաղվելու կարողություն.</w:t>
      </w:r>
    </w:p>
    <w:p>
      <w:pPr>
        <w:numPr>
          <w:ilvl w:val="0"/>
          <w:numId w:val="26"/>
        </w:numPr>
      </w:pPr>
      <w:r>
        <w:rPr/>
        <w:t xml:space="preserve">3-րդ աստիճան՝ աշխատանքային գործունեությամբ զբաղվելու անկարողություն, անհնարինություն կամ հակացուցվածություն:</w:t>
      </w:r>
    </w:p>
    <w:p>
      <w:pPr>
        <w:numPr>
          <w:ilvl w:val="0"/>
          <w:numId w:val="27"/>
        </w:numPr>
      </w:pPr>
      <w:r>
        <w:rPr/>
        <w:t xml:space="preserve">Կենսագործունեության առանձին տեսակների սահմանափակումների աստիճանը կարող է մեծանալ օրգանիզմի տարբեր ֆունկցիաների խանգարմանը զուգահեռ, եթե դրանք մեկը մյուսին ծանրացնում կամ խորացնում են, հատկապես, իրենց փոխհատուցման անհնարինության դեպքում։</w:t>
      </w:r>
    </w:p>
    <w:p>
      <w:pPr>
        <w:numPr>
          <w:ilvl w:val="0"/>
          <w:numId w:val="27"/>
        </w:numPr>
      </w:pPr>
      <w:r>
        <w:rPr/>
        <w:t xml:space="preserve">Անբարենպաստ կամ կասկածելի (անբարենպաստ հակումով) կլինիկական և վերականգնողական կանխատեսումների առկայությունը (անգամ օրգանիզմի ժամանակավոր պահպանված ֆունկցիաների ու կենսագործունեության վիճակի դեպքում) հիմք է հանդիսանում հաշմանդամության որոշման կամ դրա ծանրության աստիճանի գնահատման փոփոխման համար: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ՀԱՇՄԱՆԴԱՄՈՒԹՅԱՆ ԽՄԲՈՐՈՇՄԱՆ ՉԱՓԱՆԻՇՆԵՐԸ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Հաշմանդամության 1-ին խմբի որոշման չափանիշը սոցիալական պաշտպանություն կամ օգնություն պահանջող սոցիալական անբավարարությունն է, որը հետևանք է հիվանդություններով, վնասվածքների հետևանքներով կամ արատներով պայմանավորված օրգանիզմի ֆունկցիաների կայուն, խիստ արտահայտված խանգարումով առողջության խաթարման, որը հանգեցնում է կենսագործունեության հետևյալ տեսակներից որևէ մեկի սահմանափակման կամ դրանց զուգորդման՝</w:t>
      </w:r>
    </w:p>
    <w:p>
      <w:pPr>
        <w:numPr>
          <w:ilvl w:val="0"/>
          <w:numId w:val="29"/>
        </w:numPr>
      </w:pPr>
      <w:r>
        <w:rPr/>
        <w:t xml:space="preserve">ինքնասպասարկման ապահովման 3-րդ աստիճանի ունակություն,</w:t>
      </w:r>
    </w:p>
    <w:p>
      <w:pPr>
        <w:numPr>
          <w:ilvl w:val="0"/>
          <w:numId w:val="29"/>
        </w:numPr>
      </w:pPr>
      <w:r>
        <w:rPr/>
        <w:t xml:space="preserve">տեղաշարժվելու 3-րդ աստիճանի կարողություն,</w:t>
      </w:r>
    </w:p>
    <w:p>
      <w:pPr>
        <w:numPr>
          <w:ilvl w:val="0"/>
          <w:numId w:val="29"/>
        </w:numPr>
      </w:pPr>
      <w:r>
        <w:rPr/>
        <w:t xml:space="preserve">կողմնորոշվելու 3-րդ աստիճանի կարողություն,</w:t>
      </w:r>
    </w:p>
    <w:p>
      <w:pPr>
        <w:numPr>
          <w:ilvl w:val="0"/>
          <w:numId w:val="29"/>
        </w:numPr>
      </w:pPr>
      <w:r>
        <w:rPr/>
        <w:t xml:space="preserve">հաղորդակցվելու 3-րդ աստիճանի կարողություն,</w:t>
      </w:r>
    </w:p>
    <w:p>
      <w:pPr>
        <w:numPr>
          <w:ilvl w:val="0"/>
          <w:numId w:val="29"/>
        </w:numPr>
      </w:pPr>
      <w:r>
        <w:rPr/>
        <w:t xml:space="preserve">սեփական վարքը հսկելու 3-րդ աստիճանի կարողություն։</w:t>
      </w:r>
    </w:p>
    <w:p>
      <w:pPr>
        <w:numPr>
          <w:ilvl w:val="0"/>
          <w:numId w:val="30"/>
        </w:numPr>
      </w:pPr>
      <w:r>
        <w:rPr/>
        <w:t xml:space="preserve">Հաշմանդամության 2-րդ խմբի որոշման չափանիշը սոցիալական պաշտպանություն կամ օգնություն պահանջող սոցիալական անբավարարությունն է, որը հետևանք է հիվանդություններով, վնասվածքների հետևանքներով կամ արատներով պայմանավորված օրգանիզմի ֆունկցիաների կայուն արտահայտված խանգարմամբ առողջության խաթարման, որոնք հանգեցնում են կենսագործունեության հետևյալ տեսակներից որևէ մեկի սահմանափակման կամ դրանց զուգորդման՝</w:t>
      </w:r>
    </w:p>
    <w:p>
      <w:pPr>
        <w:numPr>
          <w:ilvl w:val="0"/>
          <w:numId w:val="31"/>
        </w:numPr>
      </w:pPr>
      <w:r>
        <w:rPr/>
        <w:t xml:space="preserve">ինքնասպասարկման ապահովման 2-րդ աստիճանի ունակություն,</w:t>
      </w:r>
    </w:p>
    <w:p>
      <w:pPr>
        <w:numPr>
          <w:ilvl w:val="0"/>
          <w:numId w:val="31"/>
        </w:numPr>
      </w:pPr>
      <w:r>
        <w:rPr/>
        <w:t xml:space="preserve">տեղաշարժվելու 2-րդ աստիճանի կարողություն,</w:t>
      </w:r>
    </w:p>
    <w:p>
      <w:pPr>
        <w:numPr>
          <w:ilvl w:val="0"/>
          <w:numId w:val="31"/>
        </w:numPr>
      </w:pPr>
      <w:r>
        <w:rPr/>
        <w:t xml:space="preserve">աշխատանքային գործունեությամբ զբաղվելու 3-րդ և 2-րդ աստիճանների կարողություն,</w:t>
      </w:r>
    </w:p>
    <w:p>
      <w:pPr>
        <w:numPr>
          <w:ilvl w:val="0"/>
          <w:numId w:val="31"/>
        </w:numPr>
      </w:pPr>
      <w:r>
        <w:rPr/>
        <w:t xml:space="preserve">ուսումնառության 3-րդ և 2-րդ աստիճանների կարողություն,</w:t>
      </w:r>
    </w:p>
    <w:p>
      <w:pPr>
        <w:numPr>
          <w:ilvl w:val="0"/>
          <w:numId w:val="31"/>
        </w:numPr>
      </w:pPr>
      <w:r>
        <w:rPr/>
        <w:t xml:space="preserve">կողմնորոշվելու 2-րդ աստիճանի կարողություն,</w:t>
      </w:r>
    </w:p>
    <w:p>
      <w:pPr>
        <w:numPr>
          <w:ilvl w:val="0"/>
          <w:numId w:val="31"/>
        </w:numPr>
      </w:pPr>
      <w:r>
        <w:rPr/>
        <w:t xml:space="preserve">հաղորդակցվելու 2-րդ աստիճանի կարողություն,</w:t>
      </w:r>
    </w:p>
    <w:p>
      <w:pPr>
        <w:numPr>
          <w:ilvl w:val="0"/>
          <w:numId w:val="31"/>
        </w:numPr>
      </w:pPr>
      <w:r>
        <w:rPr/>
        <w:t xml:space="preserve">սեփական վարքը հսկելու 2-րդ աստիճանի կարողություն։</w:t>
      </w:r>
    </w:p>
    <w:p>
      <w:pPr>
        <w:numPr>
          <w:ilvl w:val="0"/>
          <w:numId w:val="32"/>
        </w:numPr>
      </w:pPr>
      <w:r>
        <w:rPr/>
        <w:t xml:space="preserve">Ուսումնառության 2-րդ և 3-րդ աստիճանների կարողության սահմանափակումները կարող են հաշմանդամության 2-րդ խմբի որոշման համար հիմք հանդիսանալ կենսագործունեության մեկ կամ մի քանի այլ տեսակների սահմանափակման զուգակցման դեպքում՝ բացառությամբ սովորողների, որոնց մոտ ուսումնառության միայն 2-րդ և 3-րդ աստիճանների կարողության սահմանափակումները կարող են պայմանավորել հաշմանդամության 2-րդ խմբի որոշման անհրաժեշտությունը:</w:t>
      </w:r>
    </w:p>
    <w:p>
      <w:pPr>
        <w:numPr>
          <w:ilvl w:val="0"/>
          <w:numId w:val="32"/>
        </w:numPr>
      </w:pPr>
      <w:r>
        <w:rPr/>
        <w:t xml:space="preserve">Հաշմանդամության 3-րդ խմբի որոշման չափանիշը սոցիալական պաշտպանություն կամ օգնություն պահանջող սոցիալական անբավարարությունն է, որը հետևանք է հիվանդություններով, վնասվածքների հետևանքներով կամ արատներով պայմանավորված օրգանիզմի ֆունկցիաների կայուն չափավոր արտահայտված խանգարումով առողջության խաթարման, որոնք հանգեցնում են կենսագործունեության հետևյալ տեսակներից որևէ մեկի սահմանափակման կամ դրանց զուգորդման՝</w:t>
      </w:r>
    </w:p>
    <w:p>
      <w:pPr>
        <w:numPr>
          <w:ilvl w:val="0"/>
          <w:numId w:val="33"/>
        </w:numPr>
      </w:pPr>
      <w:r>
        <w:rPr/>
        <w:t xml:space="preserve">ինքնասպասարկման ապահովման 1-ին աստիճանի ունակություն,</w:t>
      </w:r>
    </w:p>
    <w:p>
      <w:pPr>
        <w:numPr>
          <w:ilvl w:val="0"/>
          <w:numId w:val="33"/>
        </w:numPr>
      </w:pPr>
      <w:r>
        <w:rPr/>
        <w:t xml:space="preserve">տեղաշարժվելու 1-ին աստիճանի կարողություն,</w:t>
      </w:r>
    </w:p>
    <w:p>
      <w:pPr>
        <w:numPr>
          <w:ilvl w:val="0"/>
          <w:numId w:val="33"/>
        </w:numPr>
      </w:pPr>
      <w:r>
        <w:rPr/>
        <w:t xml:space="preserve">աշխատանքային գործունեությամբ զբաղվելու 1-ին աստիճանի կարողություն,</w:t>
      </w:r>
    </w:p>
    <w:p>
      <w:pPr>
        <w:numPr>
          <w:ilvl w:val="0"/>
          <w:numId w:val="33"/>
        </w:numPr>
      </w:pPr>
      <w:r>
        <w:rPr/>
        <w:t xml:space="preserve">ուսումնառության 1-ին աստիճանի կարողություն,</w:t>
      </w:r>
    </w:p>
    <w:p>
      <w:pPr>
        <w:numPr>
          <w:ilvl w:val="0"/>
          <w:numId w:val="33"/>
        </w:numPr>
      </w:pPr>
      <w:r>
        <w:rPr/>
        <w:t xml:space="preserve">կողմնորոշվելու 1-ին աստիճանի կարողություն,</w:t>
      </w:r>
    </w:p>
    <w:p>
      <w:pPr>
        <w:numPr>
          <w:ilvl w:val="0"/>
          <w:numId w:val="33"/>
        </w:numPr>
      </w:pPr>
      <w:r>
        <w:rPr/>
        <w:t xml:space="preserve">հաղորդակցվելու 1-ին աստիճանի կարողություն,</w:t>
      </w:r>
    </w:p>
    <w:p>
      <w:pPr>
        <w:numPr>
          <w:ilvl w:val="0"/>
          <w:numId w:val="33"/>
        </w:numPr>
      </w:pPr>
      <w:r>
        <w:rPr/>
        <w:t xml:space="preserve">սեփական վարքը հսկելու 1-ին աստիճանի կարողություն։</w:t>
      </w:r>
    </w:p>
    <w:p>
      <w:pPr>
        <w:numPr>
          <w:ilvl w:val="0"/>
          <w:numId w:val="34"/>
        </w:numPr>
      </w:pPr>
      <w:r>
        <w:rPr/>
        <w:t xml:space="preserve">Հաղորդակցվելու կամ ուսումնառության կարողությունների սահմանափակումը կարող է հաշմանդամության 3-րդ խմբի որոշման համար հիմք հանդիսանալ առավելապես կենսագործունեության մեկ կամ մի քանի այլ տեսակների սահմանափակումների զուգակցման դեպքում:</w:t>
      </w:r>
    </w:p>
    <w:p>
      <w:pPr>
        <w:jc w:val="end"/>
      </w:pPr>
      <w:r>
        <w:rPr/>
        <w:t xml:space="preserve">  </w:t>
      </w:r>
      <w:r>
        <w:rPr>
          <w:b w:val="1"/>
          <w:bCs w:val="1"/>
        </w:rPr>
        <w:t xml:space="preserve">Ձև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</w:t>
      </w:r>
    </w:p>
    <w:p>
      <w:pPr>
        <w:jc w:val="center"/>
      </w:pPr>
      <w:r>
        <w:rPr/>
        <w:t xml:space="preserve">         </w:t>
      </w:r>
      <w:r>
        <w:rPr>
          <w:b w:val="1"/>
          <w:bCs w:val="1"/>
        </w:rPr>
        <w:t xml:space="preserve">Միասնական սոցիալական ծառայության բժշկասոցիալական փորձաքննության, անձի ֆունկցիոնալության գնահատման և աջակցող միջոցներով ապահովման վարչություն</w:t>
      </w:r>
    </w:p>
    <w:p>
      <w:pPr/>
      <w:r>
        <w:rPr/>
        <w:t xml:space="preserve"> </w:t>
      </w:r>
    </w:p>
    <w:p>
      <w:pPr/>
      <w:r>
        <w:rPr/>
        <w:t xml:space="preserve">Անձի ֆունկցիոնալության գնահատման ոլորտում իրավասու պետական մարմնի անվանումը</w:t>
      </w:r>
    </w:p>
    <w:p>
      <w:pPr/>
      <w:r>
        <w:rPr/>
        <w:t xml:space="preserve">                  </w:t>
      </w:r>
      <w:r>
        <w:rPr>
          <w:b w:val="1"/>
          <w:bCs w:val="1"/>
        </w:rPr>
        <w:t xml:space="preserve">ԲԺՇԿԱՍՈՑԻԱԼԱԿԱՆ ՓՈՐՁԱՔՆՆԱԿԱՆ ՈՐՈՇՈՒՄ N _____________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 </w:t>
      </w:r>
    </w:p>
    <w:p>
      <w:pPr/>
      <w:r>
        <w:rPr/>
        <w:t xml:space="preserve"> 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 (հաշմանդամություն ունեցող անձի անունը, հայրանունը, ազգանունը)</w:t>
      </w:r>
    </w:p>
    <w:p>
      <w:pPr/>
      <w:r>
        <w:rPr/>
        <w:t xml:space="preserve">Հանրային ծառայությունների համարանիշը /սոցիալական քարտի N-ը/_________________</w:t>
      </w:r>
    </w:p>
    <w:p>
      <w:pPr/>
      <w:r>
        <w:rPr/>
        <w:t xml:space="preserve">Ծննդյան ամսաթիվը՝ _______       _____________       _______________</w:t>
      </w:r>
    </w:p>
    <w:p>
      <w:pPr/>
      <w:r>
        <w:rPr/>
        <w:t xml:space="preserve">                                     </w:t>
      </w:r>
      <w:r>
        <w:rPr>
          <w:vertAlign w:val="superscript"/>
        </w:rPr>
        <w:t xml:space="preserve">օր                                  ամիս                                             տարեթիվ</w:t>
      </w:r>
    </w:p>
    <w:p>
      <w:pPr/>
      <w:r>
        <w:rPr/>
        <w:t xml:space="preserve">Սեռը՝ արական □, իգական □</w:t>
      </w:r>
    </w:p>
    <w:p>
      <w:pPr/>
      <w:r>
        <w:rPr/>
        <w:t xml:space="preserve">Հասցեն և հեռախոսահամարը______________________________________________________________________</w:t>
      </w:r>
    </w:p>
    <w:p>
      <w:pPr/>
      <w:r>
        <w:rPr/>
        <w:t xml:space="preserve">Անձը հաստատող փաստաթղթի սերիան, համարը, տրման կոդը</w:t>
      </w:r>
    </w:p>
    <w:p>
      <w:pPr/>
      <w:r>
        <w:rPr/>
        <w:t xml:space="preserve"> </w:t>
      </w:r>
    </w:p>
    <w:p>
      <w:pPr/>
      <w:r>
        <w:rPr/>
        <w:t xml:space="preserve">Փորձաքննությունը կատարվել է /________________20    թ./________________20   թ.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     (սկիզբ)                                   (ավարտ)</w:t>
      </w:r>
    </w:p>
    <w:p>
      <w:pPr/>
      <w:r>
        <w:rPr/>
        <w:t xml:space="preserve">Փորձաքննությունը_______________________________________________________________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(առաջնակի, վերափորձաքննություն)</w:t>
      </w:r>
    </w:p>
    <w:p>
      <w:pPr/>
      <w:r>
        <w:rPr/>
        <w:t xml:space="preserve">Հաշմանդամության շարժը__________________________________________________________________________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        (գրել նախկին որոշումը)</w:t>
      </w:r>
    </w:p>
    <w:p>
      <w:pPr/>
      <w:r>
        <w:rPr/>
        <w:t xml:space="preserve">Հաշմանդամության խումբը___________________1-ին ____________________________2-րդ</w:t>
      </w:r>
    </w:p>
    <w:p>
      <w:pPr/>
      <w:r>
        <w:rPr/>
        <w:t xml:space="preserve">_____________________________3-րդ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           (գրել նաև տառերով)</w:t>
      </w:r>
    </w:p>
    <w:p>
      <w:pPr/>
      <w:r>
        <w:rPr/>
        <w:t xml:space="preserve">Հաշմանդամության պատճառը_______________________________________________________________________</w:t>
      </w:r>
    </w:p>
    <w:p>
      <w:pPr/>
      <w:r>
        <w:rPr/>
        <w:t xml:space="preserve">Աշխատանքային գործունեությամբ զբաղվելու կարողության սահմանափակում__________________________աստիճանի</w:t>
      </w:r>
    </w:p>
    <w:p>
      <w:pPr/>
      <w:r>
        <w:rPr/>
        <w:t xml:space="preserve">Հաշմանդամությունը սահմանվել է մինչև /___/ _________________20    թ.</w:t>
      </w:r>
    </w:p>
    <w:p>
      <w:pPr/>
      <w:r>
        <w:rPr/>
        <w:t xml:space="preserve">Վերափորձաքննության ժամկետն է /____/_____________________20     թ.</w:t>
      </w:r>
    </w:p>
    <w:p>
      <w:pPr/>
      <w:r>
        <w:rPr/>
        <w:t xml:space="preserve">Վարչական ակտերի գրանցմատյանում հերթական համարը________________</w:t>
      </w:r>
    </w:p>
    <w:p>
      <w:pPr/>
      <w:r>
        <w:rPr/>
        <w:t xml:space="preserve">ԲՍՓ, ԱՖԳ և ԱՄ բաժնի  պատասխանատու/___________  / _______________/                    /______/__________ 20    թ.</w:t>
      </w:r>
    </w:p>
    <w:p>
      <w:pPr/>
      <w:r>
        <w:rPr/>
        <w:t xml:space="preserve">(բաժնի պետ)    </w:t>
      </w:r>
      <w:r>
        <w:rPr>
          <w:vertAlign w:val="superscript"/>
        </w:rPr>
        <w:t xml:space="preserve">(ստորագրություն)                 (ազգանուն)</w:t>
      </w:r>
    </w:p>
    <w:p>
      <w:pPr/>
      <w:r>
        <w:rPr>
          <w:vertAlign w:val="superscript"/>
        </w:rPr>
        <w:t xml:space="preserve">Կ.Տ.</w:t>
      </w:r>
    </w:p>
    <w:p>
      <w:pPr/>
      <w:r>
        <w:rPr/>
        <w:t xml:space="preserve">Ծանուցում՝ Վարչական բողոքը կարող է բերվել վարչական ակտն ուժի մեջ մտնելու օրվանից 2 ամսվա ընթացքում</w:t>
      </w:r>
    </w:p>
    <w:p>
      <w:pPr>
        <w:jc w:val="end"/>
      </w:pPr>
      <w:r>
        <w:rPr/>
        <w:t xml:space="preserve"> </w:t>
      </w:r>
      <w:r>
        <w:rPr>
          <w:vertAlign w:val="superscript"/>
        </w:rPr>
        <w:t xml:space="preserve"> </w:t>
      </w:r>
      <w:r>
        <w:rPr>
          <w:b w:val="1"/>
          <w:bCs w:val="1"/>
          <w:vertAlign w:val="superscript"/>
        </w:rPr>
        <w:t xml:space="preserve">Ձև </w:t>
      </w:r>
      <w:r>
        <w:rPr>
          <w:b w:val="1"/>
          <w:bCs w:val="1"/>
          <w:vertAlign w:val="superscript"/>
        </w:rPr>
        <w:t xml:space="preserve">N </w:t>
      </w:r>
      <w:r>
        <w:rPr>
          <w:b w:val="1"/>
          <w:bCs w:val="1"/>
          <w:vertAlign w:val="superscript"/>
        </w:rPr>
        <w:t xml:space="preserve">2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Միասնական սոցիալական ծառայության բժշկասոցիալական փորձաքննության, անձի ֆունկցիոնալության գնահատման և աջակցող միջոցներով ապահովման վարչություն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Անձի ֆունկցիոնալության գնահատման ոլորտում իրավասու պետական մարմնի անվանումը</w:t>
      </w:r>
    </w:p>
    <w:p>
      <w:pPr/>
      <w:r>
        <w:rPr/>
        <w:t xml:space="preserve">                           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ԲԺՇԿԱՍՈՑԻԱԼԱԿԱՆ ՓՈՐՁԱՔՆՆԱԿԱՆ ՈՐՈՇՈՒՄ N _____________</w:t>
      </w:r>
    </w:p>
    <w:p>
      <w:pPr/>
      <w:r>
        <w:rPr/>
        <w:t xml:space="preserve"> </w:t>
      </w:r>
    </w:p>
    <w:p>
      <w:pPr/>
      <w:r>
        <w:rPr>
          <w:vertAlign w:val="superscript"/>
        </w:rPr>
        <w:t xml:space="preserve">Տրվում է քաղաքացի____________________________________________________________</w:t>
      </w:r>
    </w:p>
    <w:p>
      <w:pPr/>
      <w:r>
        <w:rPr>
          <w:vertAlign w:val="superscript"/>
        </w:rPr>
        <w:t xml:space="preserve">Ծննդյան ամսաթիվը ______  _________________ __________թ</w:t>
      </w:r>
      <w:r>
        <w:rPr>
          <w:vertAlign w:val="superscript"/>
        </w:rPr>
        <w:t xml:space="preserve">․</w:t>
      </w:r>
      <w:r>
        <w:rPr>
          <w:vertAlign w:val="superscript"/>
        </w:rPr>
        <w:t xml:space="preserve"> Հասցեն____________________________________________________________________________________________</w:t>
      </w:r>
      <w:r>
        <w:rPr>
          <w:b w:val="1"/>
          <w:bCs w:val="1"/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Դուք բժշկասոցիալական փորձաքննության արդյունքում հաշմանդամություն ունեցող անձ չեք ճանաչվել։</w:t>
      </w:r>
    </w:p>
    <w:p>
      <w:pPr/>
      <w:r>
        <w:rPr>
          <w:b w:val="1"/>
          <w:bCs w:val="1"/>
        </w:rPr>
        <w:t xml:space="preserve">ԲՍՓ, ԱՖԳ բաժնի ղեկավար՝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Անուն, ազգանուն, ստորագրություն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8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F64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48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68B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1D2B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C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852B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4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9D65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A869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F6C4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D7F3F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1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0538F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8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F8410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04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5A3A9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53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10755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0A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F76D3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80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47D2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20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62097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47C848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EA7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7E6EC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6E0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5D4FD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C17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BECC71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2026-03-30T23:52:09+04:00</dcterms:created>
  <dcterms:modified xsi:type="dcterms:W3CDTF">2026-03-30T23:52:09+04:00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