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</w:t>
      </w:r>
      <w:r>
        <w:rPr>
          <w:b w:val="1"/>
          <w:bCs w:val="1"/>
        </w:rPr>
        <w:t xml:space="preserve">ՀԱՆՐԱՊԵՏՈՒԹՅԱՆ ՀԱՐԿԱՅԻՆ ՕՐԵՆՍԳՐՔՈՒՄ </w:t>
      </w:r>
    </w:p>
    <w:p>
      <w:pPr>
        <w:jc w:val="center"/>
      </w:pPr>
      <w:r>
        <w:rPr>
          <w:b w:val="1"/>
          <w:bCs w:val="1"/>
        </w:rPr>
        <w:t xml:space="preserve">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2016 թվականի հոկտեմբերի 4-ի Հայաստանի Հանրապետության հարկային օրենսգրքի 381-րդ հոդվածի 3-րդ մասում լրացնել հետևյալ բովանդակությամբ 18-րդ կետ.</w:t>
      </w:r>
    </w:p>
    <w:p>
      <w:pPr/>
      <w:r>
        <w:rPr/>
        <w:t xml:space="preserve">«18) հսկիչ (նույնականացման) նշանով դրոշմավորված ապրանքի դեպքում հսկիչ (նույնականացման) նշանի քանակի վերաբերյալ տեղեկատվությունը»։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2024 թվականի ապրիլի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2026-04-04T01:16:48+04:00</dcterms:created>
  <dcterms:modified xsi:type="dcterms:W3CDTF">2026-04-04T01:16:48+04:00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