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քրեակատարողական օրենսգրքում լրացում կատարելու մասին»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ՔՐԵԱԿԱՏԱՐՈՂԱԿԱՆ ՕՐԵՆՍԳՐՔՈՒՄ ՓՈՓՈԽՈՒԹՅՈՒՆ ԿԱՏԱՐԵԼՈՒ ՄԱՍԻՆ»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2004 թվականի դեկտեմբերի 24-ի քրեակատարողական օրենսգրքի (այսուհետ՝ Օրենսգիրք) 132.1. հոդվածը շարադրել հետևյալ խմբագրությամբ.</w:t>
      </w:r>
    </w:p>
    <w:p>
      <w:pPr>
        <w:jc w:val="both"/>
      </w:pPr>
      <w:r>
        <w:rPr>
          <w:b w:val="1"/>
          <w:bCs w:val="1"/>
        </w:rPr>
        <w:t xml:space="preserve">Հոդված 132.1. </w:t>
      </w:r>
      <w:r>
        <w:rPr>
          <w:b w:val="1"/>
          <w:bCs w:val="1"/>
        </w:rPr>
        <w:t xml:space="preserve">Քրեակատարողական հիմնարկում արտագնա դատական նիստ անցկացնելու մասին որոշումը </w:t>
      </w:r>
    </w:p>
    <w:p>
      <w:pPr>
        <w:numPr>
          <w:ilvl w:val="0"/>
          <w:numId w:val="2"/>
        </w:numPr>
      </w:pPr>
      <w:r>
        <w:rPr/>
        <w:t xml:space="preserve">Քրեակատարողական հիմնարկում արտագնա դատական նիստ անցկացնելու մասին դատարանը կայացնում է առանձին ակտի ձևով որոշում, որով սահմանվում են արտագնա դատական նիստ անցկացնելու ժամանակը, վայրը, արտագնա դատական նիստ անցկացնելու պատճառները, արտագնա դատական նիստը դռնբաց կամ դռնփակ անցկացնելու վերաբերյալ դատարանի դիրքորոշումը:</w:t>
      </w:r>
    </w:p>
    <w:p>
      <w:pPr>
        <w:numPr>
          <w:ilvl w:val="0"/>
          <w:numId w:val="2"/>
        </w:numPr>
      </w:pPr>
      <w:r>
        <w:rPr/>
        <w:t xml:space="preserve">Փակ կամ կիսափակ քրեակատարողական հիմնարկում արտագնա դատական նիստ կարող է անցկացվել, եթե դա բխում է արդարադատության արդյունավետության շահերից, այդ թվում.</w:t>
      </w:r>
    </w:p>
    <w:p>
      <w:pPr>
        <w:jc w:val="both"/>
      </w:pPr>
      <w:r>
        <w:rPr/>
        <w:t xml:space="preserve">1) դատապարտյալի կենսաթոշակային տարիքը լրանալու կամ նրան առաջին կամ երկրորդ խմբի հաշմանդամ ճանաչելու, ծանր հիվանդությամբ հիվանդանալու,</w:t>
      </w:r>
    </w:p>
    <w:p>
      <w:pPr>
        <w:jc w:val="both"/>
      </w:pPr>
      <w:r>
        <w:rPr/>
        <w:t xml:space="preserve">2) դատական նիստերի դահլիճում ապացույցի հետազոտումը կատարելու անհնարինության.</w:t>
      </w:r>
    </w:p>
    <w:p>
      <w:pPr>
        <w:jc w:val="both"/>
      </w:pPr>
      <w:r>
        <w:rPr/>
        <w:t xml:space="preserve">3) գործով ապացույցների հետազոտման էական դժվարությունների առաջացման դեպքերում.</w:t>
      </w:r>
    </w:p>
    <w:p>
      <w:pPr>
        <w:jc w:val="both"/>
      </w:pPr>
      <w:r>
        <w:rPr/>
        <w:t xml:space="preserve">4) պատիժը կրելուց պայմանական վաղաժամկետ ազատում կիրառելու կամ պատժի չկրած մասն ավելի մեղմ պատժատեսակով փոխարինելու հարցը լուծելիս:</w:t>
      </w:r>
    </w:p>
    <w:p>
      <w:pPr>
        <w:numPr>
          <w:ilvl w:val="0"/>
          <w:numId w:val="3"/>
        </w:numPr>
      </w:pPr>
      <w:r>
        <w:rPr/>
        <w:t xml:space="preserve">Փակ կամ կիսափակ քրեակատարողական հիմնարկում արտագնա դատական նիստ անցկացնելու մասին որոշման մեջ ի թիվս սույն հոդվածի 1-ին մասով նախատեսված տեղեկությունների նշվում է նաև արտագնա դատական նիստի անցկացման համար նախատեսված քրեակատարողական հիմնարկի հասցեն: Արտագնա դատական նիստ անցկացնելու մասին որոշումը պարտադիր հրապարակվում է Հայաստանի Հանրապետության դատական իշխանության պաշտոնական ինտերնետային կայքում:</w:t>
      </w:r>
    </w:p>
    <w:p>
      <w:pPr>
        <w:numPr>
          <w:ilvl w:val="0"/>
          <w:numId w:val="3"/>
        </w:numPr>
      </w:pPr>
      <w:r>
        <w:rPr/>
        <w:t xml:space="preserve">Փակ կամ կիսափակ քրեակատարողական հիմնարկում արտագնա դատական նիստը անցկացվում է դատական նիստի անցկացման համար Հայաստանի Հանրապետության քրեական դատավարության օրենսգրքով սահմանված կանոններին համապատասխան:</w:t>
      </w:r>
    </w:p>
    <w:p>
      <w:pPr>
        <w:numPr>
          <w:ilvl w:val="0"/>
          <w:numId w:val="3"/>
        </w:numPr>
      </w:pPr>
      <w:r>
        <w:rPr/>
        <w:t xml:space="preserve">Վարույթի մասնակիցների մասնավոր կյանքի, անչափահասների կամ արդարադատության շահերի, ինչպես նաև պետական անվտանգության, հասարակական կարգի կամ բարոյականության պաշտպանության նպատակով դատարանը կարող է որոշում կայացնել արտագնա դատական նիստը դռնփակ անցկացնելու մասին:</w:t>
      </w:r>
    </w:p>
    <w:p>
      <w:pPr>
        <w:numPr>
          <w:ilvl w:val="0"/>
          <w:numId w:val="3"/>
        </w:numPr>
      </w:pPr>
      <w:r>
        <w:rPr/>
        <w:t xml:space="preserve">Քրեակատարողական հիմնարկում դատական նիստն անցկացվում է այն նշանակելու մասին որոշում կայացնելուց ոչ շուտ, քան 7 օր հետո: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Ե</w:t>
      </w:r>
      <w:r>
        <w:rPr>
          <w:b w:val="1"/>
          <w:bCs w:val="1"/>
        </w:rPr>
        <w:t xml:space="preserve">զրափակիչ դրույթներ</w:t>
      </w:r>
    </w:p>
    <w:p>
      <w:pPr>
        <w:numPr>
          <w:ilvl w:val="0"/>
          <w:numId w:val="4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B1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7E6EF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30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2026-03-31T08:28:40+04:00</dcterms:created>
  <dcterms:modified xsi:type="dcterms:W3CDTF">2026-03-31T08:28:40+04:00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