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ներկայացնում  «ՀՀ վարչապետի 2002 թվականի սեպտեմբերի 16-ի N 532-Ն որոշման մեջ լրացումներ կատարելու մասին» ՀՀ վարչապետի որոշման նախագիծ</w:t></w:r><w:bookmarkEnd w:id="0"/></w:p><w:p><w:pPr><w:jc w:val="end"/></w:pPr><w:r><w:rPr/><w:t xml:space="preserve">ՆԱԽԱԳԻԾ</w:t></w:r></w:p><w:p><w:pPr/><w:r><w:rPr/><w:t xml:space="preserve"> </w:t></w:r></w:p><w:p><w:pPr/><w:r><w:rPr/><w:t xml:space="preserve"> </w:t></w:r></w:p><w:p><w:pPr><w:jc w:val="center"/></w:pPr><w:r><w:rPr/><w:t xml:space="preserve">ՀԱՅԱՍՏԱՆԻ ՀԱՆՐԱՊԵՏՈՒԹՅԱՆ ՎԱՐՉԱՊԵՏ</w:t></w:r></w:p><w:p><w:pPr><w:jc w:val="center"/></w:pPr><w:r><w:rPr/><w:t xml:space="preserve">ՈՐՈՇՈՒՄ</w:t></w:r></w:p><w:p><w:pPr><w:jc w:val="center"/></w:pPr><w:r><w:rPr/><w:t xml:space="preserve"> </w:t></w:r></w:p><w:p><w:pPr><w:jc w:val="center"/></w:pPr><w:r><w:rPr/><w:t xml:space="preserve"><> -------------- 2017 թվականի N------ Ն</w:t></w:r></w:p><w:p><w:pPr/><w:r><w:rPr/><w:t xml:space="preserve"> </w:t></w:r></w:p><w:p><w:pPr><w:jc w:val="center"/></w:pPr><w:r><w:rPr/><w:t xml:space="preserve">ՀԱՅԱՍՏԱՆԻ ՀԱՆՐԱՊԵՏՈՒԹՅԱՆ ՎԱՐՉԱՊԵՏԻ 2002 ԹՎԱԿԱՆԻ ՍԵՊՏԵՄԲԵՐԻ 16-Ի N 532-Ն ՈՐՈՇՄԱՆ ՄԵՋ ԼՐԱՑՈՒՄՆԵՐ ԿԱՏԱՐԵԼՈՒ ՄԱՍԻՆ</w:t></w:r></w:p><w:p><w:pPr/><w:r><w:rPr/><w:t xml:space="preserve"> </w:t></w:r></w:p><w:p><w:pPr/><w:r><w:rPr/><w:t xml:space="preserve">        Հիմք ընդունելով «Իրավական ակտերի մասին» Հայաստանի Հանրապետության  օրենքի 70-րդ  հոդվածը.</w:t></w:r></w:p><w:p><w:pPr/><w:r><w:rPr/><w:t xml:space="preserve"> </w:t></w:r></w:p><w:p><w:pPr><w:numPr><w:ilvl w:val="0"/><w:numId w:val="2"/></w:numPr></w:pPr><w:r><w:rPr/><w:t xml:space="preserve">Հայաստանի Հանրապետության վարչապետի 2002 թվականի սեպտեմբերի 16-ի <<Ջրի ազգային խորհրդի կանոնակարգն ու կազմը հաստատելու մասին>> N 532-Ն որոշման 1-ին կետի «ա» ենթակետով հաստատված 1-ին հավելվածում՝</w:t></w:r></w:p><w:p><w:pPr><w:numPr><w:ilvl w:val="0"/><w:numId w:val="3"/></w:numPr></w:pPr><w:r><w:rPr/><w:t xml:space="preserve">5-րդ կետի «դ» ենթակետը «աշխատանքը» բառից հետո լրացնել «, որոշում է ընդունում հարցման կարգով խորհրդի նիստ հրավիրելու վերաբերյալ:» բառերով.</w:t></w:r></w:p><w:p><w:pPr><w:numPr><w:ilvl w:val="0"/><w:numId w:val="3"/></w:numPr></w:pPr><w:r><w:rPr/><w:t xml:space="preserve">7-րդ կետի «ա» ենթակետը «պատրաստումը» բառից հետո լրացնել «այդ թվում՝ հարցման կարգով հրավիրվող» բառերով.</w:t></w:r></w:p><w:p><w:pPr><w:numPr><w:ilvl w:val="0"/><w:numId w:val="3"/></w:numPr></w:pPr><w:r><w:rPr/><w:t xml:space="preserve">8-րդ կետի «գ» ենթակետը «լիազորություններ» բառից հետո լրացնել «(այդ թվում՝ հարցման կարգով)» բառերով.</w:t></w:r></w:p><w:p><w:pPr><w:numPr><w:ilvl w:val="0"/><w:numId w:val="3"/></w:numPr></w:pPr><w:r><w:rPr/><w:t xml:space="preserve">9-րդ կետը «նիստերի» բառից հետո լրացնել «և հարցման» բառերով.</w:t></w:r></w:p><w:p><w:pPr><w:numPr><w:ilvl w:val="0"/><w:numId w:val="3"/></w:numPr></w:pPr><w:r><w:rPr/><w:t xml:space="preserve">լրացնել հետևյալ բովանդակությամբ նոր 10.1-րդ կետ.</w:t></w:r></w:p><w:p><w:pPr/><w:r><w:rPr/><w:t xml:space="preserve">«10.1. Հարցման կարգով խորհրդի նիստ հրավիրելու դեպքում խորհրդի քարտուղարը խորհրդի նախագահի հետ համաձայնեցված օրակարգի նախագիծը խորհրդի անդամներին գրավոր ներկայացնում է հարցման: Օրակարգը հաստատվելու դեպքում՝ խորհրդի քարտուղարը օրակարգում ընդգրկված հարցերի նյութերը գրավոր ներկայացնում է խորհրդի անդամներին: Խորհրդի անդամները, խորհրդի նախագահի կողմից սահմանած ժամկետում, խորհրդի քարտուղարին ներկայացնում են գրավոր դիրքորոշում՝ հստակ նշելով հարցերից յուրաքանչյուրին «կողմ»  կամ «դեմ» լինելու վերաբերյալ:  Խորհրդի նախագահի կողմից սահմանած ժամկետում գրավոր դիրքորոշում չներկայացնելու կամ ներկայացված գրության մեջ հարցերի վերաբերյալ հստակ դիրքորոշում չներկայացնելու դեպքում՝ խորհրդի անդամի դիրքորոշումը տվյալ հարցի վերաբերյալ համարվում է դրական:»:</w:t></w:r></w:p><w:p><w:pPr><w:numPr><w:ilvl w:val="0"/><w:numId w:val="4"/></w:numPr></w:pPr><w:r><w:rPr/><w:t xml:space="preserve">Սույն որոշումն ուժի մեջ է մտնում պաշտոնական հրապարակմանը հաջորդող օրվանից: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67D4E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99A4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3A5598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2026-04-06T13:52:48+04:00</dcterms:created>
  <dcterms:modified xsi:type="dcterms:W3CDTF">2026-04-06T13:52:48+04:00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