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«ԿՈՒՏԱԿԱՅԻՆ ԿԵՆՍԱԹՈՇԱԿՆԵՐԻ ՄԱՍԻՆ» ՕՐԵՆՔՈՒՄ ԼՐԱՑՈՒՄՆԵՐ ԵՎ ՓՈՓՈԽՈՒԹՅՈՒՆՆԵՐ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ԿՈՒՏԱԿԱՅԻՆ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ԿԵՆՍԱԹՈՇԱԿՆԵՐԻ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 ԵՎ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«Կուտակային կենսաթոշակների մասին» 2010 թվականի դեկտեմբերի 22-ի ՀՕ-244-Ն օրենքի (այսուհետ՝ Օրենք) 5-րդ հոդվածը լրացնել հետևյալ բովանդակությամբ 9-րդ, 10-րդ և 11-րդ մասերով.</w:t>
      </w:r>
    </w:p>
    <w:p>
      <w:pPr/>
      <w:r>
        <w:rPr/>
        <w:t xml:space="preserve">«9. Եթե սույն հոդվածի 1-ին մասում նշված անձը նախքան կենսաթոշակային տարիքը լրանալը, սույն օրենքի 56-րդ հոդվածի 1-ին մասի համաձայն՝ իր կենսաթոշակային հաշվում առկա միջոցները ամբողջությամբ ստանալու պահանջ ներկայացնելուց, իր կենսաթոշակային հաշվում առկա փայերը մարվելուց, և համապատասխան միջոցներն իրեն սույն օրենքի 55-րդ հոդվածով սահմանված կարգով վճարվելուց հետո կամավորության սկզբունքով կրկին ցանկանում է կատարել սոցիալական վճար, ապա նրա՝ սոցիալական վճար կատարելու պարտականությունը վերսկսվում է մասնակիցների ռեեստրը վարողին ներկայացված՝ մասնակցի սոցիալական վճար կատարելը վերսկսելու դիմումի հիման վրա. </w:t>
      </w:r>
    </w:p>
    <w:p>
      <w:pPr/>
      <w:r>
        <w:rPr/>
        <w:t xml:space="preserve">1) վարձու աշխատողի կամ Հայաստանի Հանրապետության հարկային օրենսգրքով սահմանված` շրջանառության հարկի համակարգում հարկվող գործունեություն իրականացնող անհատ ձեռնարկատերերի և նոտարների դեպքում (գործունեության այդ տեսակների մասով)` դիմում նշված ամսվա 1-ից, բայց ոչ շուտ, քան դիմումը ներկայացնելու ամսվանից․</w:t>
      </w:r>
    </w:p>
    <w:p>
      <w:pPr/>
      <w:r>
        <w:rPr/>
        <w:t xml:space="preserve"> 2) սույն մասի 1-ին կետում չնշված անհատ ձեռնարկատերերի դեպքում` դիմում նշված տարվա  հունվարի 1-ից, բայց ոչ շուտ, քան դիմումը ներկայացնելու տարվա հունվարի 1-ից։</w:t>
      </w:r>
    </w:p>
    <w:p>
      <w:pPr>
        <w:numPr>
          <w:ilvl w:val="0"/>
          <w:numId w:val="2"/>
        </w:numPr>
      </w:pPr>
      <w:r>
        <w:rPr/>
        <w:t xml:space="preserve">Սույն հոդվածի 9-րդ կետում նշված դիմումի ձևը և ներկայացման կարգը սահմանվում են Կենտրոնական բանկի նորմատիվ իրավական ակտով: Մասնակցի կողմից համապատասխան դիմում ներկայացնելու դեպքում մասնակիցների ռեեստր վարողը դրա վերաբերյալ կտեղեկացնի Հարկային մարմնին տեղեկացում ուղարկելու միջոցով,</w:t>
      </w:r>
    </w:p>
    <w:p>
      <w:pPr>
        <w:numPr>
          <w:ilvl w:val="0"/>
          <w:numId w:val="2"/>
        </w:numPr>
      </w:pPr>
      <w:r>
        <w:rPr/>
        <w:t xml:space="preserve">Սույն հոդվածի 9-րդ կետում նշված՝ սոցիալական վճար կատարելու դիմում ներկայացրած անձը սոցիալական վճար կատարելու պարտավորություն ձեռք բերելու օրվանից համարվում է սույն հոդվածի 1-ին մասով սահմանված անձ։ Այս դեպքում սույն օրենքի 81-րդ հոդվածի 6-րդ մասում նշված անձի համար կուտակային հատկացումները կատարվում են սույն օրենքի 9-րդ հոդվածի 2-րդ մասով սահմանված չափով (սույն օրենքի 5-րդ հոդվածի 1-ին մասի 1-ին կետով սահմանված անձանց համար սահմանված կարգով)։»։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5-րդ հոդվածի 7-րդ մասի 1-ին կետում, 6-րդ հոդվածի 2-րդ մասի 3-րդ կետում, 3-րդ մասի 2-րդ կետում,  4-րդ մասի 4-րդ կետում, 5-րդ մասում և 9-րդ հոդվածի 2-րդ մասի 3-րդ կետում, 5-րդ մասի 1-ին կետում «շրջանառության հարկի և արտոնագրային հարկի համակարգերում» բառերը փոխարինել «շրջանառության հարկի համակարգում» բառերով։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16-րդ հոդվածի 1-ին մասի 3-րդ կետը «բացելու» բառից հետո լրացնել «կամ մասնակցի սոցիալական վճար կատարելը վերսկսելու դիմում ներկայացնելու» բառերով։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58-րդ հոդվածի 1-ին մասից հանել «՝ մեկ տարվա ընթացքում» բառերը։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59-րդ հոդվածի 1-ին մասում «եթե դիմումը» բառերից հետո հանել «չի ներկայացվել սահմանված ժամկետում կամ» բառերը։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Սույն օրենքն ուժի մեջ է մտնում 2024 թվականի հուլիսի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2ADC4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2026-03-31T12:34:17+04:00</dcterms:created>
  <dcterms:modified xsi:type="dcterms:W3CDTF">2026-03-31T12:34:17+04:00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