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ԿԻՆԵՄԱՏՈԳՐԱՖԻԱՅԻ ԱԶԳԱՅԻՆ ՄԱՐՄՆԻ ՀՈԳԱԲԱՐՁՈՒՆԵՐԻ ԽՈՐՀՐԴԻ ԱՆԴԱՄՆԵՐԻ ԵՎ ԱԶԳԱՅԻՆ ՄԱՐՄՆԻ ԳՈՐԾԱԴԻՐ ՏՆՕՐԵՆԻ ԸՆՏՐՈՒԹՅԱՆ ԿԱՐԳՆ ՈՒ ԳՆԱՀԱՏՄԱՆ ՉԱՓԱՆԻՇՆԵՐԸ ՀԱՍՏԱՏԵԼՈՒ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ԿՐԹՈՒԹՅԱՆ, ԳԻՏՈՒԹՅԱՆ, ՄՇԱԿՈՒՅԹԻ ԵՎ ՍՊՈՐՏԻ ՆԱԽԱՐԱՐ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ՀՐԱՄԱՆ</w:t>
      </w:r>
    </w:p>
    <w:p>
      <w:pPr/>
      <w:r>
        <w:rPr/>
        <w:t xml:space="preserve"> </w:t>
      </w:r>
    </w:p>
    <w:p>
      <w:pPr/>
      <w:r>
        <w:rPr/>
        <w:t xml:space="preserve">«      » _____________ 2023 թվականի</w:t>
      </w:r>
    </w:p>
    <w:p>
      <w:pPr/>
      <w:r>
        <w:rPr/>
        <w:t xml:space="preserve"> </w:t>
      </w:r>
    </w:p>
    <w:p>
      <w:pPr/>
      <w:r>
        <w:rPr/>
        <w:t xml:space="preserve">N   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ԿԻՆԵՄԱՏՈԳՐԱՖԻԱՅԻ ԱԶԳԱՅԻՆ ՄԱՐՄՆԻ ՀՈԳԱԲԱՐՁՈՒՆԵՐԻ ԽՈՐՀՐԴԻ ԱՆԴԱՄՆԵՐԻ ԵՎ ԱԶԳԱՅԻՆ ՄԱՐՄՆԻ ԳՈՐԾԱԴԻՐ ՏՆՕՐԵՆԻ ԸՆՏՐՈՒԹՅԱՆ ԿԱՐԳՆ ՈՒ ԳՆԱՀԱՏՄԱՆ ՉԱՓԱՆԻՇՆԵՐԸ ՀԱՍՏԱՏԵԼՈՒ ՄԱՍԻՆ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«Կինեմատոգրաֆիայի մասին» օրենքի 8-րդ հոդվածի 1-ին մասի 11-րդ կետը.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ՀՐԱՄԱՅՈՒՄ ԵՄ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Հաստատել՝ կինեմատոգրաֆիայի ազգային մարմնի հոգաբարձուների խորհրդի անդամների և ազգային մարմնի գործադիր տնօրենի ընտրության կարգն ու գնահատման չափանիշները՝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 օրվանից 2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 ՆԱԽԱՐԱՐ                                       Ժ. ԱՆԴՐԵԱՍՅԱՆ                                                   </w:t>
      </w:r>
    </w:p>
    <w:p>
      <w:pPr/>
      <w:r>
        <w:rPr>
          <w:b w:val="1"/>
          <w:bCs w:val="1"/>
        </w:rPr>
        <w:t xml:space="preserve">Հավելված </w:t>
      </w:r>
    </w:p>
    <w:p>
      <w:pPr/>
      <w:r>
        <w:rPr>
          <w:b w:val="1"/>
          <w:bCs w:val="1"/>
        </w:rPr>
        <w:t xml:space="preserve">ՀՀ կրթության, գիտության, մշակույթի և սպորտի</w:t>
      </w:r>
    </w:p>
    <w:p>
      <w:pPr/>
      <w:r>
        <w:rPr>
          <w:b w:val="1"/>
          <w:bCs w:val="1"/>
        </w:rPr>
        <w:t xml:space="preserve">նախարարի 2023 թվականի</w:t>
      </w:r>
    </w:p>
    <w:p>
      <w:pPr/>
      <w:r>
        <w:rPr>
          <w:b w:val="1"/>
          <w:bCs w:val="1"/>
        </w:rPr>
        <w:t xml:space="preserve">____________  ___-ի N ___-Ն Հրաման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ԿԻՆԵՄԱՏՈԳՐԱՖԻԱՅԻ ԱԶԳԱՅԻՆ ՄԱՐՄՆԻ ՀՈԳԱԲԱՐՁՈՒՆԵՐԻ ԽՈՐՀՐԴԻ ԱՆԴԱՄՆԵՐԻ ԵՎ ԱԶԳԱՅԻՆ ՄԱՐՄՆԻ ԳՈՐԾԱԴԻՐ ՏՆՕՐԵՆԻ ԸՆՏՐՈՒԹՅԱՆ ԿԱՐԳՆ ՈՒ ԳՆԱՀԱՏՄԱՆ ՉԱՓԱՆԻՇՆԵՐԸ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են կինեմատոգրաֆիայի ազգային մարմնի հոգաբարձուների խորհրդի անդամների և ազգային մարմնի գործադիր տնօրենի ընտրության կարգն ու գնահատման չափանիշները: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ԱԶԳԱՅԻՆ ՄԱՐՄՆԻ ՀՈԳԱԲԱՐՁՈՒՆԵՐԻ ԽՈՐՀՐԴԻ ԱՆԴԱՄՆԵՐԻ ԸՆՏՐՈՒԹՈՒՆՆ ՈՒ ԳՆԱՀԱՏՄԱՆ ՉԱՓԱՆԻՇՆԵՐԸ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Ազգային մարմնի խորհուրդը ձևավորվում է 3 տարի ժամկետով:</w:t>
      </w:r>
    </w:p>
    <w:p>
      <w:pPr>
        <w:numPr>
          <w:ilvl w:val="0"/>
          <w:numId w:val="6"/>
        </w:numPr>
      </w:pPr>
      <w:r>
        <w:rPr/>
        <w:t xml:space="preserve">Ազգային մարմնի կառավարման բարձրագույն մարմինը՝ խորհուրդը կազմվում է յոթ անդամից, որում ընդգրկվում են`</w:t>
      </w:r>
    </w:p>
    <w:p>
      <w:pPr/>
      <w:r>
        <w:rPr/>
        <w:t xml:space="preserve">1) լիազորված պետական մարմնի ղեկավարը` ի պաշտոնե.</w:t>
      </w:r>
    </w:p>
    <w:p>
      <w:pPr/>
      <w:r>
        <w:rPr/>
        <w:t xml:space="preserve">2) հանրային ֆինանսների կառավարման ոլորտում լիազորված պետական մարմնի ղեկավարը` ի պաշտոնե.</w:t>
      </w:r>
    </w:p>
    <w:p>
      <w:pPr/>
      <w:r>
        <w:rPr/>
        <w:t xml:space="preserve">3) տնտեսության ճյուղերի զարգացման ոլորտում լիազորված պետական մարմնի ղեկավարը` ի պաշտոնե.</w:t>
      </w:r>
    </w:p>
    <w:p>
      <w:pPr/>
      <w:r>
        <w:rPr/>
        <w:t xml:space="preserve">4) չորս մասնագետ (այդ թվում` օտարերկրյա)՝ մրցութային կարգով։</w:t>
      </w:r>
    </w:p>
    <w:p>
      <w:pPr>
        <w:numPr>
          <w:ilvl w:val="0"/>
          <w:numId w:val="7"/>
        </w:numPr>
      </w:pPr>
      <w:r>
        <w:rPr/>
        <w:t xml:space="preserve">Խորհրդի անդամ կարող է ընտրվել լիազորված պետական մարմնի սահմանած չափանիշների միավորների հանրագումարով առավելագույն բալեր հավաքած մասնագետներից այն թեկնածուն, որն ունի կինոարվեստի բնագավառում բարձրագույն կրթություն և բավարարում է հետևյալ պայմաններից որևէ մեկը.</w:t>
      </w:r>
    </w:p>
    <w:p>
      <w:pPr/>
      <w:r>
        <w:rPr/>
        <w:t xml:space="preserve">1) ստացել է կինոփառատոնի մրցանակ.</w:t>
      </w:r>
    </w:p>
    <w:p>
      <w:pPr/>
      <w:r>
        <w:rPr/>
        <w:t xml:space="preserve">2) համատեղ արտադրության որևէ ծրագրի մրցանակակիր է.</w:t>
      </w:r>
    </w:p>
    <w:p>
      <w:pPr/>
      <w:r>
        <w:rPr/>
        <w:t xml:space="preserve">3) ունի կինոփառատոնի ժյուրիի անդամի աշխատանքի փորձ:</w:t>
      </w:r>
    </w:p>
    <w:p>
      <w:pPr>
        <w:numPr>
          <w:ilvl w:val="0"/>
          <w:numId w:val="8"/>
        </w:numPr>
      </w:pPr>
      <w:r>
        <w:rPr/>
        <w:t xml:space="preserve">Ազգային մարմնի խորհրդի կազմում չի կարող առաջադրվել այն անձը, որը միաժամանակ հանդիսանում է Ազգային մարմնի տնօրեն կամ աշխատակից:</w:t>
      </w:r>
    </w:p>
    <w:p>
      <w:pPr>
        <w:numPr>
          <w:ilvl w:val="0"/>
          <w:numId w:val="8"/>
        </w:numPr>
      </w:pPr>
      <w:r>
        <w:rPr/>
        <w:t xml:space="preserve">Խորհրդի անդամի լիազորությունները, լիազորությունների դադարեցման հիմքերը, պարտավորությունները սահմանվում են «Կինեմատոգրաֆիայի մասին» Հայաստանի Հանրապետության օրենքով և Ազգային մարմնի կանոնադրությամբ:</w:t>
      </w:r>
    </w:p>
    <w:p>
      <w:pPr>
        <w:numPr>
          <w:ilvl w:val="0"/>
          <w:numId w:val="8"/>
        </w:numPr>
      </w:pPr>
      <w:r>
        <w:rPr/>
        <w:t xml:space="preserve">Սույն կարգի 2-րդ կետով սահմանված խորհրդի լիազորությունների ժամկետը լրանալուց 30 աշխատանքային օր առաջ խորհրդի անդամին առաջադրող մարմինը, սույն կարգի պահանջներին համապատասխան, առաջադրում է խորհրդի անդամի նոր թեկնածու:</w:t>
      </w:r>
    </w:p>
    <w:p>
      <w:pPr>
        <w:numPr>
          <w:ilvl w:val="0"/>
          <w:numId w:val="8"/>
        </w:numPr>
      </w:pPr>
      <w:r>
        <w:rPr/>
        <w:t xml:space="preserve">Ազգային մարմնի ենթակայության փոփոխության դեպքում լիազորված մարմնի կողմից առաջադրված խորհրդի անդամների ընդգրկվածության համամասնությունը համապատասխանեցվում է սույն կարգի պահանջներին:</w:t>
      </w:r>
    </w:p>
    <w:p>
      <w:pPr>
        <w:numPr>
          <w:ilvl w:val="0"/>
          <w:numId w:val="8"/>
        </w:numPr>
      </w:pPr>
      <w:r>
        <w:rPr/>
        <w:t xml:space="preserve">Լիազորված մարմինը, հիմք ընդունելով առաջադրող մարմնի կողմից առաջարկված խորհրդի անդամի թեկնածուի տվյալները, սույն կարգի պահանջներին համապատասխան, 3 աշխատանքային օրվա ընթացքում հաստատում է խորհրդի կազմը կամ սույն կարգի պահանջների խախտման առկայության դեպքում` մերժում է խորհրդի կազմում առաջարկված տվյալ անձի թեկնածությունը:</w:t>
      </w:r>
    </w:p>
    <w:p>
      <w:pPr>
        <w:numPr>
          <w:ilvl w:val="0"/>
          <w:numId w:val="8"/>
        </w:numPr>
      </w:pPr>
      <w:r>
        <w:rPr/>
        <w:t xml:space="preserve">«Կինեմատոգրաֆիայի մասին» Հայաստանի Հանրապետության օրենքով նախատեսված դեպքերում սույն կարգի 2-րդ կետով նախատեսված ժամկետից շուտ խորհրդի անդամի լիազորությունները դադարեցվելու դեպքում, խորհրդի նոր անդամի լիազորություններն ավարտվում են խորհրդի լիազորությունների ժամկետի ավարտի հետ միաժամանակ:</w:t>
      </w:r>
    </w:p>
    <w:p>
      <w:pPr>
        <w:numPr>
          <w:ilvl w:val="0"/>
          <w:numId w:val="8"/>
        </w:numPr>
      </w:pPr>
      <w:r>
        <w:rPr/>
        <w:t xml:space="preserve">Խորհրդի առաջին նիստը վարում է խորհրդի տարիքով ավագ անդամը:</w:t>
      </w:r>
    </w:p>
    <w:p>
      <w:pPr>
        <w:numPr>
          <w:ilvl w:val="0"/>
          <w:numId w:val="8"/>
        </w:numPr>
      </w:pPr>
      <w:r>
        <w:rPr/>
        <w:t xml:space="preserve">Խորհուրդը փակ քվեարկությամբ ընտրում է խորհրդի նախագահ` խորհրդի անդամների ընդհանուր թվի ձայների մեծամասնությամբ:</w:t>
      </w:r>
    </w:p>
    <w:p>
      <w:pPr>
        <w:numPr>
          <w:ilvl w:val="0"/>
          <w:numId w:val="8"/>
        </w:numPr>
      </w:pPr>
      <w:r>
        <w:rPr/>
        <w:t xml:space="preserve">Եթե քվեարկության արդյունքում որևէ թեկնածու չի ստանում ձայների մեծամասնությունը, ապա 2 աշխատանքային օրվա ընթացքում անցկացվում է նոր քվեարկություն:</w:t>
      </w:r>
    </w:p>
    <w:p>
      <w:pPr>
        <w:numPr>
          <w:ilvl w:val="0"/>
          <w:numId w:val="8"/>
        </w:numPr>
      </w:pPr>
      <w:r>
        <w:rPr/>
        <w:t xml:space="preserve">Նոր քվեարկության արդյունքում ևս խորհրդի նախագահ չընտրվելու դեպքում ընտրված է համարվում առավել ձայներ ստացած թեկնածուն:</w:t>
      </w:r>
    </w:p>
    <w:p>
      <w:pPr>
        <w:numPr>
          <w:ilvl w:val="0"/>
          <w:numId w:val="8"/>
        </w:numPr>
      </w:pPr>
      <w:r>
        <w:rPr/>
        <w:t xml:space="preserve">Խորհրդի նիստերն արձանագրում է խորհրդի նախագահի կողմից առաջադրված և խորհրդի կողմից ձայների պարզ մեծամասնությամբ ընտրված (քվեարկության բաց կամ փակ ձևը որոշում է խորհուրդը) քարտուղարը:</w:t>
      </w:r>
    </w:p>
    <w:p>
      <w:pPr>
        <w:numPr>
          <w:ilvl w:val="0"/>
          <w:numId w:val="8"/>
        </w:numPr>
      </w:pPr>
      <w:r>
        <w:rPr/>
        <w:t xml:space="preserve">Խորհրդի նիստերը գումարվում են կանոնադրությամբ նախատեսված ժամկետներում և դեպքերում` ըստ խորհրդի կողմից հաստատված ժամանակացույցի, ինչպես նաև խորհրդի նախագահի կողմից` սեփական նախաձեռնությամբ, լիազոր մարմնի, տնօրենի կամ խորհրդի անդամների 1/3-ի նախաձեռնությամբ: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ԱԶԳԱՅԻՆ ՄԱՐՄՆԻ ԳՈՐԾԱԴԻՐ ՏՆՕՐԵՆԻ ԸՆՏՐՈՒԹՈՒՆՆ</w:t>
      </w:r>
    </w:p>
    <w:p>
      <w:pPr/>
      <w:r>
        <w:rPr>
          <w:b w:val="1"/>
          <w:bCs w:val="1"/>
        </w:rPr>
        <w:t xml:space="preserve">ՈՒ ԳՆԱՀԱՏՄԱՆ ՉԱՓԱՆԻՇՆԵՐԸ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Լիազորված մարմինը՝ Ազգային մարմնի հիմնադրումից 2-ամսյա ժամկետում հայտարարում է մրցույթ՝ ընթացիկ գործունեության ղեկավարումն իրականացնող տնօրենի ընտրության համար:</w:t>
      </w:r>
    </w:p>
    <w:p>
      <w:pPr>
        <w:numPr>
          <w:ilvl w:val="0"/>
          <w:numId w:val="10"/>
        </w:numPr>
      </w:pPr>
      <w:r>
        <w:rPr/>
        <w:t xml:space="preserve">Տնօրենի ընտրության մրցույթին կարող են մասնակցել արվեստի բնագավառում բարձրագույն կրթություն և առնվազն երեք տարվա մասնագիտական աշխատանքի փորձ ունեցող Հայաստանի Հանրապետության գործունակ չափահաս քաղաքացիները:</w:t>
      </w:r>
    </w:p>
    <w:p>
      <w:pPr>
        <w:numPr>
          <w:ilvl w:val="0"/>
          <w:numId w:val="10"/>
        </w:numPr>
      </w:pPr>
      <w:r>
        <w:rPr/>
        <w:t xml:space="preserve">Ազգային մարմնի տնօրենը նշանակվում է 3 տարի ժամկետով.</w:t>
      </w:r>
    </w:p>
    <w:p>
      <w:pPr>
        <w:numPr>
          <w:ilvl w:val="0"/>
          <w:numId w:val="10"/>
        </w:numPr>
      </w:pPr>
      <w:r>
        <w:rPr/>
        <w:t xml:space="preserve">Ազգային մարմնի տնօրեն կարող է ընտրվել «Կինեմատոգրաֆիայի ոլորտի մասնագետների գնահատման չափանիշները հաստատելու մասին» լիազորված մարմնի հրամանով սահմանած չափանիշների միավորների հանրագումարով առավելագույն բալեր հավաքած տնօրենի պաշտոնի երեք հավակնորդներից այն թեկնածուն, որի` կինեմատոգրաֆիայի ոլորտի բարեփոխման և զարգացման ծրագիրն արժանանում է խորհրդի հավանությանը:</w:t>
      </w:r>
    </w:p>
    <w:p>
      <w:pPr>
        <w:numPr>
          <w:ilvl w:val="0"/>
          <w:numId w:val="10"/>
        </w:numPr>
      </w:pPr>
      <w:r>
        <w:rPr/>
        <w:t xml:space="preserve">Տնօրենը չի կարող զբաղվել ձեռնարկատիրական գործունեությամբ, զբաղեցնել այլ պաշտոն կամ կատարել վճարովի այլ աշխատանք, բացի գիտական, մանկավարժական ու ստեղծագործական աշխատանքից, և նույն անձը չի կարող ավելի քան երկու անգամ անընդմեջ ընտրվել տնօրենի պաշտոնում: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1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89A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D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A756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7E012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5B04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EDE5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BB270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05DEAC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2026-04-01T23:32:23+04:00</dcterms:created>
  <dcterms:modified xsi:type="dcterms:W3CDTF">2026-04-01T23:32:23+04:00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