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ՀԱՄԱՅՆՔԻ ԱՎԱԳԱՆՈՒ 2022 ԹՎԱԿԱՆԻ ԴԵԿՏԵՄԲԵՐԻ 28-Ի N 192-Ն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br/>
      <w:r>
        <w:rPr/>
        <w:t xml:space="preserve">_____________________ 2023 թվականի N ___</w:t>
      </w:r>
    </w:p>
    <w:p>
      <w:pPr>
        <w:jc w:val="center"/>
      </w:pPr>
      <w:r>
        <w:rPr>
          <w:b w:val="1"/>
          <w:bCs w:val="1"/>
        </w:rPr>
        <w:t xml:space="preserve">ԱԲՈՎՅԱՆ ՀԱՄԱՅՆՔԻ ԱՎԱԳԱՆՈՒ 2022 ԹՎԱԿԱՆԻ ԴԵԿՏԵՄԲԵՐԻ 28-Ի N 192-Ն ՈՐՈՇՄԱՆ ՄԵՋ ԼՐԱՑՈՒՄ ԿԱՏԱՐԵԼՈՒ ՄԱՍԻՆ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33-րդ և 34-րդ հոդվածների,  Աբովյան համայնքի ավագանին </w:t>
      </w:r>
      <w:r>
        <w:rPr>
          <w:b w:val="1"/>
          <w:bCs w:val="1"/>
        </w:rPr>
        <w:t xml:space="preserve">ո ր ո շ ու մ է՝</w:t>
      </w:r>
      <w:br/>
      <w:r>
        <w:rPr/>
        <w:t xml:space="preserve">1. Աբովյան համայնքի ավագանու 2022 թվականի դեկտեմբերի 28-ի «2023 թվականի համար </w:t>
      </w:r>
      <w:r>
        <w:rPr>
          <w:lang w:val="hy-HY"/>
        </w:rPr>
        <w:t xml:space="preserve">Հայաստանի Հանրապետության Կոտայքի մարզի Աբովյան համայնքում տեղական վճարների տեսակները, դրանց </w:t>
      </w:r>
      <w:r>
        <w:rPr>
          <w:lang w:val="hy-HY"/>
        </w:rPr>
        <w:t xml:space="preserve">դրույքաչափերը և արտոնությունները սահմանելու մասին»  N 192-Ն</w:t>
      </w:r>
      <w:r>
        <w:rPr/>
        <w:t xml:space="preserve"> որոշման 1-ին կետի 12-րդ ենթակետով  հաստատված հավելված 3-ի 2-րդ կետում «կազմակերպության» բառից հետո լրացնել «և «Աբովյան համայնքի «Վերին Պտղնի գյուղի մանկապարտեզ» համայնքային ոչ առևտրային կազմակերպության» բառերով։</w:t>
      </w:r>
      <w:br/>
      <w:r>
        <w:rPr/>
        <w:t xml:space="preserve">2. Սույն որոշումն ուժի մեջ է մտնում պաշտոնական հրապարակմանը հաջորդող օրվանից և տարածվում է 2023 թվականի սեպտեմբերի 1-ից ծագած իրավահարաբերությունների վրա։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2026-04-03T15:22:12+04:00</dcterms:created>
  <dcterms:modified xsi:type="dcterms:W3CDTF">2026-04-03T15:22:12+04:00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