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«ԼԻԱԶՈՐՎԱԾ ՏՆՏԵՍԱԿԱՆ ՕՊԵՐԱՏՈՐԻ ՇԻՆՈՒԹՅՈՒՆՆԵՐՈՒՄ, ՏԱՐԱԾՔՆԵՐՈՒՄ ԿԱՄ ԲԱՑ ՀՐԱՊԱՐԱԿՆԵՐՈՒՄ ԺԱՄԱՆԱԿԱՎՈՐ ՊԱՀՊԱՆՎՈՂ ԱՊՐԱՆՔՆԵՐԻ ԵՎ ԱՅԼ ԱՊՐԱՆՔՆԵՐԻ ՊԱՀՊԱՆՈՒԹՅԱՆ ԱՌԱՆՁՆԱՀԱՏԿՈՒԹՅՈՒՆՆԵՐԸ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ԼԻԱԶՈՐՎԱԾ ՏՆՏԵՍԱԿԱՆ ՕՊԵՐԱՏՈՐԻ ՇԻՆՈՒԹՅՈՒՆՆԵՐՈՒՄ, ՏԱՐԱԾՔՆԵՐՈՒՄ ԿԱՄ ԲԱՑ ՀՐԱՊԱՐԱԿՆԵՐՈՒՄ ԺԱՄԱՆԱԿԱՎՈՐ ՊԱՀՊԱՆՎՈՂ ԱՊՐԱՆՔՆԵՐԻ ԵՎ ԱՅԼ ԱՊՐԱՆՔՆԵՐԻ ՊԱՀՊԱՆՈՒԹՅԱՆ ԱՌԱՆՁՆԱՀԱՏԿՈՒԹՅՈՒՆՆԵՐԸ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«Մաքսային կարգավորման մասին» օրենքի 290-րդ հոդվածի 2-րդ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լիազորված տնտեսական օպերատորի շինություններում, տարածքներում կամ բաց հրապարակներում ժամանակավոր պահպանվող ապրանքների և այլ ապրանքների պահպանության առանձնահատկությունները՝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ԼԻԱԶՈՐՎԱԾ ՏՆՏԵՍԱԿԱՆ ՕՊԵՐԱՏՈՐԻ ՇԻՆՈՒԹՅՈՒՆՆԵՐՈՒՄ, ՏԱՐԱԾՔՆԵՐՈՒՄ ԿԱՄ ԲԱՑ ՀՐԱՊԱՐԱԿՆԵՐՈՒՄ ԺԱՄԱՆԱԿԱՎՈՐ ՊԱՀՊԱՆՎՈՂ ԱՊՐԱՆՔՆԵՐԻ ԵՎ ԱՅԼ ԱՊՐԱՆՔՆԵՐԻ ՊԱՀՊԱՆՈՒԹՅԱՆ ԱՌԱՆՁՆԱՀԱՏԿՈՒԹՅՈՒՆՆԵՐԸ</w:t>
      </w:r>
    </w:p>
    <w:p>
      <w:pPr/>
      <w:r>
        <w:rPr/>
        <w:t xml:space="preserve">  </w:t>
      </w:r>
    </w:p>
    <w:p>
      <w:pPr>
        <w:numPr>
          <w:ilvl w:val="0"/>
          <w:numId w:val="3"/>
        </w:numPr>
      </w:pPr>
      <w:r>
        <w:rPr/>
        <w:t xml:space="preserve">Լիազորված տնտեսական օպերատորի շինություններում, տարածքներում կամ բաց հրապարակներում ապրանքների ժամանակավոր պահպանության հետ մեկտեղ թույլատրվում է այլ ապրանքների պահպանություն՝ «Եվրասիական տնտեսական միության մաքսային օրենսգրքի մասին» 2017 թվականի ապրիլի 11-ի պայմանագրի հավելվածով հաստատված՝ Եվրասիական տնտեսական միության մաքսային օրենսգրքի 439-րդ հոդվածի 3-րդ կետին համապատասխան՝ հաշվի առնելով սույն առանձնահատկությունները:</w:t>
      </w:r>
    </w:p>
    <w:p>
      <w:pPr>
        <w:numPr>
          <w:ilvl w:val="0"/>
          <w:numId w:val="3"/>
        </w:numPr>
      </w:pPr>
      <w:r>
        <w:rPr/>
        <w:t xml:space="preserve">Լիազորված տնտեսական օպերատորի շինություններում, տարածքներում կամ բաց հրապարակներում (այսուհետ՝ տարածքներ) ժամանակավոր պահպանվող ապրանքների հետ մեկտեղ թույլատրվում է լիազորված տնտեսական օպերատորներին սեփականության իրավունքով պատկանող, այդ թվում՝ մաքսային ընթացակարգերով ձևակերպված ապրանքների պահպանությունը՝ լիազորված տնտեսական օպերատորի տարածքներում դրանց առանձին տեղակայման պայմանով, որն ապահովվում է լիազորված տնտեսական օպերատորի համար ընդունելի ցանկացած եղանակով և հնարավորություն է ընձեռում մաքսային հսկողության ներքո գտնվող ապրանքները հստակ տարբերակել պահպանվող այլ ապրանքներից:</w:t>
      </w:r>
    </w:p>
    <w:p>
      <w:pPr>
        <w:numPr>
          <w:ilvl w:val="0"/>
          <w:numId w:val="3"/>
        </w:numPr>
      </w:pPr>
      <w:r>
        <w:rPr/>
        <w:t xml:space="preserve">Լիազորված տնտեսական օպերատորի տարածքներում ժամանակավոր պահպանվող ապրանքներից այլ՝ սույն հավելվածի 2-րդ կետում նշված ապրանքների առանձին տեղակայումը մաքսային հսկողության գոտում կարող է իրականացվել ժամանակավոր պահպանվող ապրանքները համապատասխան ցուցանակներով կամ գրառումներով, տարածքներում տեխնոլոգիական անցումներով, միջնապատերով, սահմանազատող ժապավեններով առանձնացնելով կամ դրանք մաքսային հսկողության գոտու՝ ամբողջովին առանձնացված հատվածներում տեղակայելով:</w:t>
      </w:r>
    </w:p>
    <w:p>
      <w:pPr>
        <w:numPr>
          <w:ilvl w:val="0"/>
          <w:numId w:val="3"/>
        </w:numPr>
      </w:pPr>
      <w:r>
        <w:rPr/>
        <w:t xml:space="preserve">Լիազորված տնտեսական օպերատորի տարածքներում թույլատրվում է ժամանակավոր պահպանության հանձնված հոսուն և սորուն ապրանքների հետ մեկտեղ նույն տեսակի և որակի այլ ապրանքների պահպանությունը:</w:t>
      </w:r>
    </w:p>
    <w:p>
      <w:pPr>
        <w:numPr>
          <w:ilvl w:val="0"/>
          <w:numId w:val="3"/>
        </w:numPr>
      </w:pPr>
      <w:r>
        <w:rPr/>
        <w:t xml:space="preserve">Սույն հավելվածով սահմանված առանձնահատկությունները չեն տարածվում լիազորված տնտեսական օպերատոր հանդիսացող և ժամանակավոր պահպանության պահեստների տիրապետողների ռեեստրում ընդգրկված իրավաբանական անձանց նկատմամբ։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ED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A63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2026-03-31T14:30:29+04:00</dcterms:created>
  <dcterms:modified xsi:type="dcterms:W3CDTF">2026-03-31T14:30:29+04:00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