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«Կաթիլային ոռոգման համակարգերի ներդրման համար տրամադրվող վարկերի տոկոսադրույքների սուբսիդավորման ծրագրին հավանություն տալու մասին» Հայաստանի Հանրապետության կառավարության արձանագրային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end"/>
      </w:pPr>
      <w:r>
        <w:rPr>
          <w:u w:val="single"/>
        </w:rPr>
        <w:t xml:space="preserve">Արձանագրային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ԿԱԹԻԼԱՅԻՆ</w:t>
      </w:r>
      <w:r>
        <w:rPr/>
        <w:t xml:space="preserve"> </w:t>
      </w:r>
      <w:r>
        <w:rPr>
          <w:b w:val="1"/>
          <w:bCs w:val="1"/>
        </w:rPr>
        <w:t xml:space="preserve">ՈՌՈԳՄԱՆ</w:t>
      </w:r>
      <w:r>
        <w:rPr/>
        <w:t xml:space="preserve"> </w:t>
      </w:r>
      <w:r>
        <w:rPr>
          <w:b w:val="1"/>
          <w:bCs w:val="1"/>
        </w:rPr>
        <w:t xml:space="preserve">ՀԱՄԱԿԱՐԳԵՐԻ</w:t>
      </w:r>
      <w:r>
        <w:rPr/>
        <w:t xml:space="preserve"> </w:t>
      </w:r>
      <w:r>
        <w:rPr>
          <w:b w:val="1"/>
          <w:bCs w:val="1"/>
        </w:rPr>
        <w:t xml:space="preserve">ՆԵՐԴՐՄԱՆ</w:t>
      </w:r>
      <w:r>
        <w:rPr/>
        <w:t xml:space="preserve"> </w:t>
      </w:r>
      <w:r>
        <w:rPr>
          <w:b w:val="1"/>
          <w:bCs w:val="1"/>
        </w:rPr>
        <w:t xml:space="preserve">ՀԱՄԱՐ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ՏՐԱՄԱԴՐՎՈՂ</w:t>
      </w:r>
      <w:r>
        <w:rPr/>
        <w:t xml:space="preserve"> </w:t>
      </w:r>
      <w:r>
        <w:rPr>
          <w:b w:val="1"/>
          <w:bCs w:val="1"/>
        </w:rPr>
        <w:t xml:space="preserve">ՎԱՐԿԵՐԻ</w:t>
      </w:r>
      <w:r>
        <w:rPr/>
        <w:t xml:space="preserve"> </w:t>
      </w:r>
      <w:r>
        <w:rPr>
          <w:b w:val="1"/>
          <w:bCs w:val="1"/>
        </w:rPr>
        <w:t xml:space="preserve">ՏՈԿՈՍԱԴՐՈՒՅՔՆԵՐԻ</w:t>
      </w:r>
      <w:r>
        <w:rPr/>
        <w:t xml:space="preserve"> </w:t>
      </w:r>
      <w:r>
        <w:rPr>
          <w:b w:val="1"/>
          <w:bCs w:val="1"/>
        </w:rPr>
        <w:t xml:space="preserve">ՍՈՒԲՍԻԴԱՎՈՐՄԱՆ</w:t>
      </w:r>
      <w:br/>
      <w:r>
        <w:rPr>
          <w:b w:val="1"/>
          <w:bCs w:val="1"/>
        </w:rPr>
        <w:t xml:space="preserve"> ԾՐԱԳՐԻՆ </w:t>
      </w:r>
      <w:r>
        <w:rPr>
          <w:b w:val="1"/>
          <w:bCs w:val="1"/>
        </w:rPr>
        <w:t xml:space="preserve">ՀԱՎԱՆՈՒԹՅՈՒՆ</w:t>
      </w:r>
      <w:r>
        <w:rPr/>
        <w:t xml:space="preserve"> </w:t>
      </w:r>
      <w:r>
        <w:rPr>
          <w:b w:val="1"/>
          <w:bCs w:val="1"/>
        </w:rPr>
        <w:t xml:space="preserve">ՏԱԼՈՒ</w:t>
      </w:r>
      <w:r>
        <w:rPr>
          <w:b w:val="1"/>
          <w:bCs w:val="1"/>
        </w:rPr>
        <w:t xml:space="preserve"> ՄԱՍԻՆ</w:t>
      </w:r>
    </w:p>
    <w:p>
      <w:pPr/>
      <w:r>
        <w:rPr/>
        <w:t xml:space="preserve"> </w:t>
      </w:r>
    </w:p>
    <w:p>
      <w:pPr/>
      <w:r>
        <w:rPr/>
        <w:t xml:space="preserve">Հավանություն տալ կաթիլային ոռոգման համակարգերի ներդրման համար տրամադրվող վարկերի տոկոսադրույքների սուբսիդավորման ծրագրին՝ համաձայն հավելվածի: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2026-04-06T05:12:12+04:00</dcterms:created>
  <dcterms:modified xsi:type="dcterms:W3CDTF">2026-04-06T05:12:12+04:00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