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09 թվականի նոյեմբերի 12-ի N 1308-Ն որոշման մեջ փոփոխություններ և լրացումներ կատարելու մասին>> 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----- -------------- 2023 թվականի</w:t></w:r><w:r><w:rPr><w:b w:val="1"/><w:bCs w:val="1"/></w:rPr><w:t xml:space="preserve"> N ------- -</w:t></w:r><w:r><w:rPr><w:b w:val="1"/><w:bCs w:val="1"/></w:rPr><w:t xml:space="preserve">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2009 ԹՎԱԿԱՆԻ</w:t></w:r></w:p><w:p><w:pPr><w:jc w:val="center"/></w:pPr><w:r><w:rPr><w:b w:val="1"/><w:bCs w:val="1"/></w:rPr><w:t xml:space="preserve">ՆՈՅԵՄԲԵՐԻ 12-Ի N 1308-Ն ՈՐՈՇՄԱՆ ՄԵՋ ՓՈՓՈԽՈՒԹՅՈՒՆՆԵՐ ԵՎ ԼՐԱՑՈՒՄՆԵՐ ԿԱՏԱՐԵԼՈՒ ՄԱՍԻՆ</w:t></w:r></w:p><w:p><w:pPr><w:jc w:val="center"/></w:pPr><w:r><w:rPr/><w:t xml:space="preserve"> </w:t></w:r></w:p><w:p><w:pPr><w:jc w:val="center"/></w:pPr><w:r><w:rPr/><w:t xml:space="preserve"> </w:t></w:r></w:p><w:p><w:pPr/><w:r><w:rPr/><w:t xml:space="preserve">     Ղեկավարվելով «Նորմատիվ իրավական ակտերի մասին» Հայաստանի Հանրապետության օրենքի 33-րդ և 34-րդ հոդվածներով և «Լիցենզավորման մասին» Հայաստանի Հանրապետության օրենքի 26-րդ հոդվածի 3-րդ մասով՝  կառավարությունը որոշում է.</w:t></w:r></w:p><w:p><w:pPr><w:numPr><w:ilvl w:val="0"/><w:numId w:val="2"/></w:numPr></w:pPr><w:r><w:rPr/><w:t xml:space="preserve">1. Հայաստանի Հանրապետության կառավարության 2009 թվականի նոյեմբերի 12-ի «Ռազմական նշանակության արտադրանքի ցանկը, ռազմական նշանակության արտադրանքի ներմուծման, արտահանման, ռազմական նշանակության արտադրանքի տարանցիկ փոխադրման, այդ արտադրանքի առևտրի միջնորդական գործունեության լիցենզավորման կարգերը և անհրաժեշտ փաստաթղթերի ձևերը հաստատելու մասին» N 1308-Ն որոշման (այսուհետ՝ «Որոշում») մեջ կատարել հետևյալ փոփոխություններն ու լրացումները.</w:t></w:r></w:p><w:p><w:pPr/><w:r><w:rPr/><w:t xml:space="preserve">     1) Որոշման Հավելված N 1-ում.</w:t></w:r></w:p><w:p><w:pPr/><w:r><w:rPr/><w:t xml:space="preserve">     ա. ՌՆ4.a. կետում կատարել հետևյալ լրացումներն ու փոփոխությունը.</w:t></w:r></w:p><w:p><w:pPr/><w:r><w:rPr/><w:t xml:space="preserve">     ա) «փամփուշտներ» բառից հետո լրացնել «, դրանց ենթազինամթերք» բառերը,</w:t></w:r></w:p><w:p><w:pPr/><w:r><w:rPr/><w:t xml:space="preserve">      բ) ՌՆ4.a.  կետի «Նկարագիր»-ից հետո նույն հաջորդականությամբ լրացնել նոր «Հատուկ նկարագիր» հետևյալ բովանդակությամբ.</w:t></w:r></w:p><w:p><w:pPr/><w:r><w:rPr/><w:t xml:space="preserve">«</w:t></w:r><w:r><w:rPr><w:u w:val="single"/></w:rPr><w:t xml:space="preserve">Հատուկ նկարագիր</w:t></w:r><w:r><w:rPr><w:u w:val="single"/></w:rPr><w:t xml:space="preserve">.</w:t></w:r><w:r><w:rPr/><w:t xml:space="preserve"> ՌՆ1. կամ ՌՆ2. կետերում սահմանված զենքերի կամ հեռանետող զենքերի և զինամթերքի համար հատուկ նախագծված ենթազինամթերքների համար նռնակների կամ քարտիճի (տարողությունների) համար տե՛ս ՌՆ3. կետը։»։</w:t></w:r></w:p><w:p><w:pPr/><w:r><w:rPr/><w:t xml:space="preserve">      գ) ՌՆ4.b. կետի Նկարագիր 1-ի a. ենթակետից հանել «որը կարող է արտադրել օրական 1000 կգ կամ ավելի հեղուկացնող գազ» բառերը,</w:t></w:r></w:p><w:p><w:pPr/><w:r><w:rPr/><w:t xml:space="preserve">     բ. ՌՆ10.f. կետում «</w:t></w:r><w:r><w:rPr><w:u w:val="single"/></w:rPr><w:t xml:space="preserve">Նկարագիր</w:t></w:r><w:r><w:rPr><w:u w:val="single"/></w:rPr><w:t xml:space="preserve">.</w:t></w:r><w:r><w:rPr/><w:t xml:space="preserve">» բառը փոխարինել «</w:t></w:r><w:r><w:rPr><w:u w:val="single"/></w:rPr><w:t xml:space="preserve">Նկարագիր 1</w:t></w:r><w:r><w:rPr><w:u w:val="single"/></w:rPr><w:t xml:space="preserve">.</w:t></w:r><w:r><w:rPr/><w:t xml:space="preserve">» բառերով և ավելացնել նոր Նկարագիր հետևյալ բովանդակությամբ.</w:t></w:r></w:p><w:p><w:pPr/><w:r><w:rPr/><w:t xml:space="preserve">«</w:t></w:r><w:r><w:rPr><w:u w:val="single"/></w:rPr><w:t xml:space="preserve">Նկարագիր 2</w:t></w:r><w:r><w:rPr><w:u w:val="single"/></w:rPr><w:t xml:space="preserve">.</w:t></w:r><w:r><w:rPr/><w:t xml:space="preserve"> ՌՆ10.f. կետը չի վերաբերում.</w:t></w:r></w:p><w:p><w:pPr><w:numPr><w:ilvl w:val="0"/><w:numId w:val="3"/></w:numPr></w:pPr><w:r><w:rPr/><w:t xml:space="preserve">1. առեղներին (քարշարկման սարքավորումներին),</w:t></w:r></w:p><w:p><w:pPr><w:numPr><w:ilvl w:val="0"/><w:numId w:val="3"/></w:numPr></w:pPr><w:r><w:rPr/><w:t xml:space="preserve">2. պաշտպանիչ հատակային ծածկոցներին և ծածկոցներին,</w:t></w:r></w:p><w:p><w:pPr><w:numPr><w:ilvl w:val="0"/><w:numId w:val="3"/></w:numPr></w:pPr><w:r><w:rPr/><w:t xml:space="preserve"> սանդուղքներին և հարթակներին,</w:t></w:r></w:p><w:p><w:pPr><w:numPr><w:ilvl w:val="0"/><w:numId w:val="3"/></w:numPr></w:pPr><w:r><w:rPr/><w:t xml:space="preserve"> դիմադիր կոճղակներին, կառաններին և բեռների ամրացման սարքավորումներին:»։</w:t></w:r></w:p><w:p><w:pPr/><w:r><w:rPr/><w:t xml:space="preserve">      գ. ՌՆ11a. կետում.</w:t></w:r></w:p><w:p><w:pPr/><w:r><w:rPr/><w:t xml:space="preserve">     ա) Նկարագրի e. ենթակետում «ծածկագրման գործընթացներ» բառերը փոխարինել «ծածկագրման գործառույթներ» բառերով,</w:t></w:r></w:p><w:p><w:pPr/><w:r><w:rPr/><w:t xml:space="preserve">     բ) ՌՆ11b. կետը շարադրել նոր խմբագրությամբ.</w:t></w:r></w:p><w:p><w:pPr/><w:r><w:rPr/><w:t xml:space="preserve">«Խափանող, խաթարող սարքավորում, որը նախագծված կամ փոփոխված է «արբանյակային նավիգացիոն համակարգերի» կողմից տրվող տեղորոշման, նավիգացիայի կամ ժամանակայնության ծառայությունների ընդունմանը, կիրարկմանը կամ ճշգրտությանը խոչընդոտելու համար և դրանց համար հատուկ նախագծված բաղադրամասերը։»,</w:t></w:r></w:p><w:p><w:pPr/><w:r><w:rPr/><w:t xml:space="preserve">     դ. ՌՆ13. կետի Նկարագիր 4-ից հետո լրացնել նոր Նկարագիր և Հատուկ նկարագիր հետևյալ բովանդակությամբ.</w:t></w:r></w:p><w:p><w:pPr/><w:r><w:rPr/><w:t xml:space="preserve">«</w:t></w:r><w:r><w:rPr><w:u w:val="single"/></w:rPr><w:t xml:space="preserve">Նկարագիր 5.</w:t></w:r><w:r><w:rPr/><w:t xml:space="preserve"> ՌՆ13.d.1. կետը չի վերաբերում պաշտպանիչ ակնոցներին։</w:t></w:r></w:p><w:p><w:pPr/><w:r><w:rPr/><w:t xml:space="preserve">      </w:t></w:r><w:r><w:rPr><w:u w:val="single"/></w:rPr><w:t xml:space="preserve">Հատուկ նկարագիր</w:t></w:r><w:r><w:rPr/><w:t xml:space="preserve">. Լազերային պաշտպանիչ ակնոցների համար տե՛ս ՌՆ17.o կետը:»։</w:t></w:r></w:p><w:p><w:pPr/><w:r><w:rPr/><w:t xml:space="preserve">    2) Որոշման ողջ տեքստում «Հայաստանի Հանրապետության Ոստիկանություն» բառերը և վերջինիս համապատասխան հոլովաձևերը փոխարինել «Հայաստանի Հանրապետության ներքին գործերի նախարարություն» բառերով և վերջինիս համապատասխան հոլովաձևերով։</w:t></w:r></w:p><w:p><w:pPr/><w:r><w:rPr/><w:t xml:space="preserve">     3) Որոշման Հավելված N 2-ում.</w:t></w:r></w:p><w:p><w:pPr/><w:r><w:rPr/><w:t xml:space="preserve">    ա. 8-րդ կետում «7-րդ կետում» բառերը փոխարինել «6-րդ և 7-րդ կետերում» բառերով,</w:t></w:r></w:p><w:p><w:pPr/><w:r><w:rPr/><w:t xml:space="preserve">    բ. 9-րդ կետը շարադրել նոր խմբագրությամբ.</w:t></w:r></w:p><w:p><w:pPr/><w:r><w:rPr/><w:t xml:space="preserve">    «Լիցենզիան տրամադրում է լիցենզավորող մարմինը՝ անժամկետ։»:</w:t></w:r></w:p><w:p><w:pPr/><w:r><w:rPr/><w:t xml:space="preserve">    4) Որոշման Հավելված N 3-ում.</w:t></w:r></w:p><w:p><w:pPr/><w:r><w:rPr/><w:t xml:space="preserve">    ա. 6-րդ կետի 2-րդ ենթակետում «տրանսպորտային միջոցների սեփականության վկայականները» բառերը փոխարինել «տրանսպորտային միջոցների հաշվառման վկայագրերը» բառերով,</w:t></w:r></w:p><w:p><w:pPr/><w:r><w:rPr/><w:t xml:space="preserve">     բ. 8-րդ կետում «7-րդ կետում» բառերը փոխարինել «6-րդ և 7-րդ կետերում» բառերով,</w:t></w:r></w:p><w:p><w:pPr/><w:r><w:rPr/><w:t xml:space="preserve">     գ. 9-րդ կետը շարադրել նոր խմբագրությամբ.</w:t></w:r></w:p><w:p><w:pPr/><w:r><w:rPr/><w:t xml:space="preserve">     «Լիցենզիան տրամադրում է լիցենզավորող մարմինը՝ անժամկետ։»:</w:t></w:r></w:p><w:p><w:pPr/><w:r><w:rPr/><w:t xml:space="preserve">     5) Որոշման Հավելված N 4-ում.</w:t></w:r></w:p><w:p><w:pPr/><w:r><w:rPr/><w:t xml:space="preserve">    ա. 8-րդ կետում «7-րդ կետում» բառերը փոխարինել «6-րդ և 7-րդ կետերում» բառերով,</w:t></w:r></w:p><w:p><w:pPr/><w:r><w:rPr/><w:t xml:space="preserve">     գ. 9-րդ կետը շարադրել նոր խմբագրությամբ.</w:t></w:r></w:p><w:p><w:pPr/><w:r><w:rPr/><w:t xml:space="preserve">«Լիցենզիան տրամադրում է լիցենզավորող մարմինը՝ անժամկետ։»:</w:t></w:r></w:p><w:p><w:pPr/><w:r><w:rPr/><w:t xml:space="preserve">     6) Հավելված N 5-ը շարադրել նոր խմբագրությամբ.</w:t></w:r></w:p><w:p><w:pPr/><w:r><w:rPr/><w:t xml:space="preserve"> </w:t></w:r></w:p><w:p><w:pPr/><w:r><w:rPr/><w:t xml:space="preserve"> </w:t></w:r></w:p><w:p><w:pPr/><w:r><w:rPr/><w:t xml:space="preserve"> «</w:t></w:r></w:p><w:tbl><w:tblGrid><w:gridCol w:w="3600" w:type="dxa"/></w:tblGrid><w:tblPr><w:tblW w:w="5000" w:type="pct"/><w:tblLayout w:type="autofit"/></w:tblPr><w:tr><w:trPr/><w:tc><w:tcPr><w:tcW w:w="3600" w:type="dxa"/><w:noWrap/></w:tcPr><w:p><w:pPr><w:jc w:val="end"/></w:pPr><w:r><w:rPr><w:b w:val="1"/><w:bCs w:val="1"/></w:rPr><w:t xml:space="preserve">Հավելված N 5</w:t></w:r><w:br/><w:r><w:rPr><w:b w:val="1"/><w:bCs w:val="1"/></w:rPr><w:t xml:space="preserve"> ՀՀ կառավարության 2009 թվականի</w:t></w:r><w:br/><w:r><w:rPr><w:b w:val="1"/><w:bCs w:val="1"/></w:rPr><w:t xml:space="preserve"> նոյեմբերի 12-ի N 1308-Ն որոշման</w:t></w:r></w:p></w:tc></w:tr></w:tbl><w:p><w:pPr/><w:r><w:rPr/><w:t xml:space="preserve"> </w:t></w:r></w:p><w:p><w:pPr><w:jc w:val="end"/></w:pPr><w:r><w:rPr><w:b w:val="1"/><w:bCs w:val="1"/><w:u w:val="single"/></w:rPr><w:t xml:space="preserve">Ձև</w:t></w:r></w:p><w:p><w:pPr/><w:r><w:rPr/><w:t xml:space="preserve"> </w:t></w:r></w:p><w:p><w:pPr><w:jc w:val="center"/></w:pPr><w:r><w:rPr><w:b w:val="1"/><w:bCs w:val="1"/></w:rPr><w:t xml:space="preserve">ՌԱԶՄԱԿԱՆ ՆՇԱՆԱԿՈՒԹՅԱՆ ԱՐՏԱԴՐԱՆՔԻ ՎԵՐՋՆԱԿԱՆ ՕԳՏԱԳՈՐԾՈՂԻ ԵՎ ՎԵՐՋՆԱԿԱՆ ՕԳՏԱԳՈՐԾՄԱՆ ՀԱՎԱՍՏԱԳԻՐ</w:t></w:r></w:p><w:p><w:pPr><w:jc w:val="center"/></w:pPr><w:r><w:rPr><w:b w:val="1"/><w:bCs w:val="1"/></w:rPr><w:t xml:space="preserve">      </w:t></w:r><w:r><w:rPr/><w:t xml:space="preserve">ք․ __________                                                                                                  «____» «___________» 20__թ.</w:t></w:r></w:p><w:p><w:pPr/><w:r><w:rPr/><w:t xml:space="preserve"> </w:t></w:r></w:p><w:p><w:pPr/><w:r><w:rPr/><w:t xml:space="preserve"> </w:t></w:r></w:p><w:tbl><w:tblGrid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Արտահանող կազմակերպության տվյալները (իրավաբանական հասցե, հեռախոսահամար, ֆաքս, էլ-փոստ, տնօրեն),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Ներմուծող կազմակերպության տվյալները (իրավաբանական հասցե, հեռախոսահամար, ֆաքս,  էլ-փոստ, տնօրեն),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Փոխադրող կազմակերպության տվյալները (իրավաբանական հասցե, հեռախոսահամար, ֆաքս, տնօրեն),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Արտահանվող </w:t></w:r><w:r><w:rPr><w:u w:val="single"/></w:rPr><w:t xml:space="preserve">(ներմուծվող)</w:t></w:r><w:r><w:rPr/><w:t xml:space="preserve"> ռազմական նշանակության</w:t></w:r><w:br/><w:r><w:rPr/><w:t xml:space="preserve"> արտադրանքի անվանումը, չափման միավորը, քանակը</w:t></w:r></w:p></w:tc><w:tc><w:tcPr><w:tcW w:w="9750" w:type="dxa"/><w:noWrap/></w:tcPr><w:p><w:pPr/><w:r><w:rPr/><w:t xml:space="preserve"> </w:t></w:r></w:p></w:tc></w:tr><w:tr><w:trPr/><w:tc><w:tcPr><w:tcW w:w="9750" w:type="dxa"/><w:noWrap/></w:tcPr><w:p><w:pPr/><w:r><w:rPr/><w:t xml:space="preserve">Ռազմական նշանակության արտադրանքի վերջնական օգտագործողի մասին տվյալները:</w:t></w:r></w:p></w:tc><w:tc><w:tcPr><w:tcW w:w="9750" w:type="dxa"/><w:noWrap/></w:tcPr><w:p><w:pPr/><w:r><w:rPr/><w:t xml:space="preserve"> </w:t></w:r></w:p></w:tc></w:tr><w:tr><w:trPr/><w:tc><w:tcPr><w:tcW w:w="9750" w:type="dxa"/><w:gridSpan w:val="2"/><w:noWrap/></w:tcPr><w:p><w:pPr/><w:r><w:rPr/><w:t xml:space="preserve">________________ հայտարարում է, որ վերը նշված տվյալները ճիշտ են, վերը նշված ռազմական նշանակության արտադրանքը կհանձնվի վերը նշված վերջնական օգտագործողին և չի վերավաճառվի կամ որևէ այլ կերպ փոխանցվի որևէ այլ երրորդ պետություն և (կամ) որևէ այլ երրորդ կողմի` առանց արտահանող երկրի լիազոր մարմնի գրավոր և պատշաճ կերպով վավերացված դրական եզրակացության:</w:t></w:r></w:p></w:tc></w:tr><w:tr><w:trPr/><w:tc><w:tcPr><w:tcW w:w="9750" w:type="dxa"/><w:gridSpan w:val="2"/><w:noWrap/></w:tcPr><w:p><w:pPr/><w:r><w:rPr><w:b w:val="1"/><w:bCs w:val="1"/></w:rPr><w:t xml:space="preserve">___________</w:t></w:r><w:r><w:rPr><w:b w:val="1"/><w:bCs w:val="1"/></w:rPr><w:t xml:space="preserve"> </w:t></w:r><w:r><w:rPr/><w:t xml:space="preserve">հավաստում է, որ ներկայացված վերը նշված ներմուծվող ռազմական նշանակության արտադրանքը օգտագործվելու է </w:t></w:r><w:r><w:rPr><w:b w:val="1"/><w:bCs w:val="1"/></w:rPr><w:t xml:space="preserve">____________</w:t></w:r><w:r><w:rPr/><w:t xml:space="preserve"> կողմից և չի փոխանցվի որևէ այլ երրորդ պետության և (կամ) որևէ երրորդ կողմի՝ առանց արտահանող երկրի լիազոր մարմնի գրավոր և պատշաճ ձևով վավերացված դրական եզրակացության:</w:t></w:r></w:p></w:tc></w:tr><w:tr><w:trPr/><w:tc><w:tcPr><w:tcW w:w="9750" w:type="dxa"/><w:gridSpan w:val="2"/><w:noWrap/></w:tcPr><w:p><w:pPr/><w:r><w:rPr/><w:t xml:space="preserve">___________ հայտարարում է, որ վերը նշված ռազմական նշանակության արտադրանքը օգտագործվելու է բացառապես ________________ նպատակով:</w:t></w:r></w:p><w:p><w:pPr/><w:r><w:rPr/><w:t xml:space="preserve">___________ հավաստում է, որ վերը նշված ռազմական նշանակության արտադրանքը չի օգտագործվի վերը նշված նպատակից բացի որևէ այլ նպատակով` առանց արտահանող երկրի լիազոր մարմնի գրավոր և պատշաճ ձևով վավերացված համաձայնության:</w:t></w:r></w:p></w:tc></w:tr><w:tr><w:trPr/><w:tc><w:tcPr><w:tcW w:w="9750" w:type="dxa"/><w:noWrap/></w:tcPr><w:p><w:pPr/><w:r><w:rPr><w:b w:val="1"/><w:bCs w:val="1"/></w:rPr><w:t xml:space="preserve">Ն</w:t></w:r><w:r><w:rPr><w:b w:val="1"/><w:bCs w:val="1"/></w:rPr><w:t xml:space="preserve">երմուծող</w:t></w:r><w:r><w:rPr><w:b w:val="1"/><w:bCs w:val="1"/></w:rPr><w:t xml:space="preserve"> </w:t></w:r><w:r><w:rPr><w:b w:val="1"/><w:bCs w:val="1"/></w:rPr><w:t xml:space="preserve">կազմակերպության </w:t></w:r><w:r><w:rPr><w:b w:val="1"/><w:bCs w:val="1"/></w:rPr><w:t xml:space="preserve">ղեկավարի </w:t></w:r><w:r><w:rPr><w:b w:val="1"/><w:bCs w:val="1"/></w:rPr><w:t xml:space="preserve">ստորագրությունը և կնիքը:</w:t></w:r></w:p></w:tc><w:tc><w:tcPr><w:tcW w:w="9750" w:type="dxa"/><w:noWrap/></w:tcPr><w:p><w:pPr/><w:r><w:rPr><w:b w:val="1"/><w:bCs w:val="1"/></w:rPr><w:t xml:space="preserve">_________________</w:t></w:r></w:p></w:tc></w:tr><w:tr><w:trPr/><w:tc><w:tcPr><w:tcW w:w="9750" w:type="dxa"/><w:gridSpan w:val="2"/><w:noWrap/></w:tcPr><w:p><w:pPr/><w:r><w:rPr/><w:t xml:space="preserve"> </w:t></w:r></w:p></w:tc></w:tr></w:tbl><w:p><w:pPr/><w:r><w:rPr/><w:t xml:space="preserve">»։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     Հայաստանի Հանրապետության</w:t></w:r></w:p><w:p><w:pPr/><w:r><w:rPr/><w:t xml:space="preserve">                Վարչապետ                                                                     Ն. Փաշինյան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67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2B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FB4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2026-03-31T14:30:10+04:00</dcterms:created>
  <dcterms:modified xsi:type="dcterms:W3CDTF">2026-03-31T14:30:10+04:00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