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ԼՈՌՈՒ ՄԱՐԶԻ ՏԱՇԻՐ ՀԱՄԱՅՆՔԻ ՏԱՐԱԾՔՈՒՄ ՏԵԽՆԻԿԱԿԱՆ ԵՎ ՀԱՏՈՒԿ ՆՇԱՆԱԿՈՒԹՅԱՆ ՀՐԱՎԱՌՈՒԹՅԱՆ ԻՐԱԿԱՆԱՑՄԱՆ ԹՈՒՅԼՏՎՈՒԹՅԱՆ ՎԱՅՐԵՐԸ, ՊԱՀԱՆՋՆԵՐԸ ԵՎ ՊԱՅՄԱՆՆԵՐԸ ՍԱՀՄԱՆԵԼՈՒ ՄԱՍԻՆ</w:t>
      </w:r>
      <w:bookmarkEnd w:id="0"/>
    </w:p>
    <w:p>
      <w:pPr/>
      <w:r>
        <w:rPr/>
        <w:t xml:space="preserve">ՀԱՅԱՍՏԱՆԻ ՀԱՆՐԱՊԵՏՈՒԹՅԱՆ ԼՈՌՈՒ ՄԱՐԶԻ ՏԱՇԻՐ ՀԱՄԱՅՆՔԻ </w:t>
      </w:r>
      <w:r>
        <w:rPr>
          <w:b w:val="1"/>
          <w:bCs w:val="1"/>
        </w:rPr>
        <w:t xml:space="preserve">ՏԱՐԱԾՔՈՒՄ </w:t>
      </w:r>
      <w:r>
        <w:rPr>
          <w:b w:val="1"/>
          <w:bCs w:val="1"/>
        </w:rPr>
        <w:t xml:space="preserve">ՏԵԽՆԻԿԱԿԱՆ ԵՎ ՀԱՏՈՒԿ ՆՇԱՆԱԿՈՒԹՅԱՆ ՀՐԱՎԱՌՈՒԹՅԱՆ ԻՐԱԿԱՆԱՑՄԱՆ ԹՈՒՅԼՏՎՈՒԹՅԱՆ ՎԱՅՐԵՐԸ, ՊԱՀԱՆՋՆԵՐԸ ԵՎ ՊԱՅՄԱՆՆԵՐԸ ՍԱՀՄԱՆԵԼՈՒ ՄԱՍԻՆ</w:t>
      </w:r>
    </w:p>
    <w:p>
      <w:pPr/>
      <w:r>
        <w:rPr/>
        <w:t xml:space="preserve">Ղեկավարվելով «Տեղական ինքնակառավարման մասին » ՀՀ օրնքի 18-րդ հոդվածի 1-ին 41.1 -րդ կետով՝</w:t>
      </w:r>
    </w:p>
    <w:p>
      <w:pPr/>
      <w:r>
        <w:rPr>
          <w:b w:val="1"/>
          <w:bCs w:val="1"/>
        </w:rPr>
        <w:t xml:space="preserve">Տաշի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համայնքի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ոշում</w:t>
      </w:r>
      <w:r>
        <w:rPr/>
        <w:t xml:space="preserve"> </w:t>
      </w:r>
      <w:r>
        <w:rPr>
          <w:b w:val="1"/>
          <w:bCs w:val="1"/>
        </w:rPr>
        <w:t xml:space="preserve">է՝</w:t>
      </w:r>
    </w:p>
    <w:p>
      <w:pPr/>
      <w:r>
        <w:rPr/>
        <w:t xml:space="preserve">1․ Սահմանել ՀՀ Լոռու մարզի Տաշիր համայնքի տարածքում </w:t>
      </w:r>
      <w:r>
        <w:rPr>
          <w:b w:val="1"/>
          <w:bCs w:val="1"/>
        </w:rPr>
        <w:t xml:space="preserve">տեխնիկական եվ հատուկ նշանակության հրավառության իրականացման թույլտվության վայրերը, պահանջները և պայմանները</w:t>
      </w:r>
      <w:r>
        <w:rPr/>
        <w:t xml:space="preserve">՝ համաձայն հավելվածի։</w:t>
      </w:r>
      <w:br/>
      <w:r>
        <w:rPr/>
        <w:t xml:space="preserve"> </w:t>
      </w:r>
      <w:br/>
      <w:r>
        <w:rPr/>
        <w:t xml:space="preserve"> 2․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Հավելված՝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Լոռու մարզի Տաշիր համայնքի</w:t>
      </w:r>
    </w:p>
    <w:p>
      <w:pPr/>
      <w:r>
        <w:rPr/>
        <w:t xml:space="preserve">ավագանու 2023 թվականի  « ___»</w:t>
      </w:r>
    </w:p>
    <w:p>
      <w:pPr/>
      <w:r>
        <w:rPr/>
        <w:t xml:space="preserve"> N  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ԼՈՌՈՒ ՄԱՐԶԻ ՏԱՇԻՐ ՀԱՄԱՅՆՔԻ </w:t>
      </w:r>
      <w:r>
        <w:rPr>
          <w:b w:val="1"/>
          <w:bCs w:val="1"/>
        </w:rPr>
        <w:t xml:space="preserve">ՏԱՐԱԾՔՈՒՄ </w:t>
      </w:r>
      <w:r>
        <w:rPr>
          <w:b w:val="1"/>
          <w:bCs w:val="1"/>
        </w:rPr>
        <w:t xml:space="preserve">ՏԵԽՆԻԿԱԿԱՆ ԵՎ ՀԱՏՈՒԿ ՆՇԱՆԱԿՈՒԹՅԱՆ ՀՐԱՎԱՌՈՒԹՅԱՆ ԻՐԱԿԱՆԱՑՄԱՆ ԹՈՒՅԼՏՎՈՒԹՅԱՆ ՎԱՅՐԵՐԸ, ՊԱՀԱՆՋՆԵՐԸ ԵՎ ՊԱՅՄԱՆՆԵՐԸ ՍԱՀՄԱՆԵԼՈՒ ՄԱՍԻՆ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Տեխնիկական և հատուկ նշանակության հրավառություն թույլատրվում է իրականացնել Հայաստանի Հանրապետության Լոռու մարզի Տաշիր համայնքի բնակավայրերի հրապարակներում, զբոսայգիներում և հարակից տարածքներում։</w:t>
      </w:r>
    </w:p>
    <w:p>
      <w:pPr>
        <w:numPr>
          <w:ilvl w:val="0"/>
          <w:numId w:val="2"/>
        </w:numPr>
      </w:pPr>
      <w:r>
        <w:rPr/>
        <w:t xml:space="preserve">Տեխնիկական և հատուկ նշանակության հրագործական նյութերի (արտադրանքի) օգտագործումը չի թույլատրվում ցանկացած տիպի շենքերում, շինություններում, կառույցներում, պայթյունահրդեհավտանգ օբյեկտների տարածքներում, գազատար և նավթատար խողովակաշարերի, բարձր լարման էլեկտրահաղորդալարերի մոտակա տարածքներում, տանիքներում, պատշգամբներում, բեմահարթակներում, մարզադաշտերում և այլ մարզական կառույցներում, կամուրջների վրա, տրանսպորտային մայրուղիներում, ինչպես նաև միտինգների, քայլերթերի և ցույցերի ժամանակ։</w:t>
      </w:r>
    </w:p>
    <w:p>
      <w:pPr>
        <w:numPr>
          <w:ilvl w:val="0"/>
          <w:numId w:val="2"/>
        </w:numPr>
      </w:pPr>
      <w:r>
        <w:rPr/>
        <w:t xml:space="preserve">Տեխնիկական և հատուկ նշանակության հրավառության անցկացնելու վայրում չպետք է լինեն ծառեր, էլեկտրահաղորդման լարեր և այլ օդային արգելքներ։</w:t>
      </w:r>
    </w:p>
    <w:p>
      <w:pPr>
        <w:numPr>
          <w:ilvl w:val="0"/>
          <w:numId w:val="2"/>
        </w:numPr>
      </w:pPr>
      <w:r>
        <w:rPr/>
        <w:t xml:space="preserve">Տեխնիկական և հատուկ նշանակության հրավառության անցկացնելու վայրի չափերը պետք է համապատասխանեն հրագործական նյութերի (արտադրանքի) վրա նշված վտանգավոր տարածքի մաքսիմալ չափերին։</w:t>
      </w:r>
    </w:p>
    <w:p>
      <w:pPr>
        <w:numPr>
          <w:ilvl w:val="0"/>
          <w:numId w:val="2"/>
        </w:numPr>
      </w:pPr>
      <w:r>
        <w:rPr/>
        <w:t xml:space="preserve">Տեխնիկական և հատուկ նշանակության հրավառություն իրականացնելը պահանջում է հատուկ գիտելիքներ և հմտություն, կատարողների (օգտագործողների) համապատասխան որակավորում և (կամ) տեխնիկական սարքավորումների «Տեխնիկական անվտանգության ապահովման պետական կարգավորման մասին» օրենքով և Հայաստանի Հանրապետության կառավարության 2018 թվականի օգոստոսի 2-ի N 845-Ն որոշմամբ սահմանված պայմանների ապահովում։</w:t>
      </w:r>
    </w:p>
    <w:p>
      <w:pPr>
        <w:numPr>
          <w:ilvl w:val="0"/>
          <w:numId w:val="2"/>
        </w:numPr>
      </w:pPr>
      <w:r>
        <w:rPr/>
        <w:t xml:space="preserve">Չի թույլատրվում տեխնիկական և հատուկ նշանակության հրավառության անցկացումը ուժեղ քամու և անձրևի պայմաններում։</w:t>
      </w:r>
    </w:p>
    <w:p>
      <w:pPr>
        <w:numPr>
          <w:ilvl w:val="0"/>
          <w:numId w:val="2"/>
        </w:numPr>
      </w:pPr>
      <w:r>
        <w:rPr/>
        <w:t xml:space="preserve">Չի թույլատրվում հրագործական նյութերի (արտադրանքի) օգտագործումը 18 տարեկանը չլրացած անձանց կողմից։</w:t>
      </w:r>
    </w:p>
    <w:p>
      <w:pPr>
        <w:numPr>
          <w:ilvl w:val="0"/>
          <w:numId w:val="2"/>
        </w:numPr>
      </w:pPr>
      <w:r>
        <w:rPr/>
        <w:t xml:space="preserve">Չի թույլատրվում ծխել հրագործական նյութերի (արտադրանքի) մոտ։</w:t>
      </w:r>
    </w:p>
    <w:p>
      <w:pPr>
        <w:numPr>
          <w:ilvl w:val="0"/>
          <w:numId w:val="2"/>
        </w:numPr>
      </w:pPr>
      <w:r>
        <w:rPr/>
        <w:t xml:space="preserve">Տեխնիկական և հատուկ նշանակության հրավառության թույլատրելի ժամ սահմանել ժամը 9:00-ից մինչև ժամը 23։00-ն։</w:t>
      </w:r>
    </w:p>
    <w:p>
      <w:pPr>
        <w:numPr>
          <w:ilvl w:val="0"/>
          <w:numId w:val="2"/>
        </w:numPr>
      </w:pPr>
      <w:r>
        <w:rPr/>
        <w:t xml:space="preserve">Սույն կանոնների խախտումն առաջացնում է պատասխանատվություն` «Վարչական իրավախախտումների վերաբերյալ» Հայաստանի Հանրապետության օրենսգրքով սահմանված կարգով: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694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2026-04-03T13:18:49+04:00</dcterms:created>
  <dcterms:modified xsi:type="dcterms:W3CDTF">2026-04-03T13:18:49+04:00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