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ԱՊՐԻԼԻ 1-Ի N 429-Ն ՈՐՈՇՄԱՆ ՄԵՋ ՓՈՓՈԽՈՒԹՅՈՒՆՆԵՐ ԵՎ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ԱՊՐԻԼԻ 1-Ի N 429-Ն ՈՐՈՇՄԱՆ ՄԵՋ ՓՈՓՈԽՈՒԹՅՈՒՆՆԵՐ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 ակտերի մասին» օրենքի 34-րդ և 35-րդ հոդվածների համաձայն և հիմք ընդունելով «Զենքի շրջանառության կարգավորման մասին» օրենքի 7-րդ հոդվածի 1-ին մասի 9-րդ կետը` Հայաստանի Հանրապետության կառավարությունը որոշում է.</w:t>
      </w:r>
    </w:p>
    <w:p>
      <w:pPr>
        <w:jc w:val="both"/>
      </w:pPr>
      <w:r>
        <w:rPr/>
        <w:t xml:space="preserve">1․ Հայաստանի Հանրապետության կառավարության 2021 թվականի ապրիլի 1-ի «Քաղաքացիական և ծառայողական զենքի և ռազմամթերքի քրեագիտական պահանջները հաստատելու մասին» թիվ 429-Ն որոշման (այսուհետ` Որոշում) նախաբանում «Զենքի մասին» Հայաստանի Հանրապետության օրենքի 6-րդ հոդվածի 1-ին մասի 1-ին կետի «թ» ենթակետի» բառերը փոխարինել «Զենքի շրջանառության կարգավորման մասին» օրենքի 7-րդ հոդվածի 1-ին մասի 9-րդ կետի» բառերով:</w:t>
      </w:r>
    </w:p>
    <w:p>
      <w:pPr>
        <w:jc w:val="both"/>
      </w:pPr>
      <w:r>
        <w:rPr/>
        <w:t xml:space="preserve">2․ Որոշման 10-րդ կետը հանել:</w:t>
      </w:r>
    </w:p>
    <w:p>
      <w:pPr>
        <w:jc w:val="both"/>
      </w:pPr>
      <w:r>
        <w:rPr/>
        <w:t xml:space="preserve">3․ Որոշման 23-րդ կետը հանել:</w:t>
      </w:r>
    </w:p>
    <w:p>
      <w:pPr>
        <w:jc w:val="both"/>
      </w:pPr>
      <w:r>
        <w:rPr/>
        <w:t xml:space="preserve">4․ Որոշման 19-րդ կետից հետո լրացնել 19.1 կետ` հետևյալ բովանդակությամբ.</w:t>
      </w:r>
    </w:p>
    <w:p>
      <w:pPr>
        <w:jc w:val="both"/>
      </w:pPr>
      <w:r>
        <w:rPr/>
        <w:t xml:space="preserve">«19.1 Կառուցվածքով զենքին նմանվող արտադրանքը չպետք է պատրաստված լինի մարտական ակոսափող հրազենից՝ այն ձևափոխելու և կրակելու համար ոչ պիտանի վիճակի բերելու եղանակով:»:</w:t>
      </w:r>
    </w:p>
    <w:p>
      <w:pPr>
        <w:jc w:val="both"/>
      </w:pPr>
      <w:r>
        <w:rPr/>
        <w:t xml:space="preserve">5․ Որոշման 2-րդ գլխի վերնագրում, 6-րդ և 7-րդ կետերում «ազդանշանային» բառից հետո լրացնել «սարքի» բառը, 3-րդ, 4-րդ և 8-րդ կետերում «ազդանշանային» բառից հետո լրացնել «սարք» բառը, 5-րդ կետում «զենքը» բառը փոխարինել «սարքը» բառով, իսկ «զենքի» բառը փոխարինել «սարքի» բառով:</w:t>
      </w:r>
    </w:p>
    <w:p>
      <w:pPr>
        <w:jc w:val="both"/>
      </w:pPr>
      <w:r>
        <w:rPr/>
        <w:t xml:space="preserve">6․ Որոշման ողջ տեքստում «Զենքի մասին» բառերը փոխարինել «Զենքի շրջանառության կարգավորման մասին» բառերով:</w:t>
      </w:r>
    </w:p>
    <w:p>
      <w:pPr>
        <w:jc w:val="both"/>
      </w:pPr>
      <w:r>
        <w:rPr/>
        <w:t xml:space="preserve">7․ Որոշման ողջ տեքստում «սերտիֆիկացման» բառը փոխարինել «համապատասխանության գնահատման» բառերով: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ՎԱՐՉԱՊԵՏ                                                                           </w:t>
      </w:r>
    </w:p>
    <w:p>
      <w:pPr>
        <w:jc w:val="end"/>
      </w:pPr>
      <w:r>
        <w:rPr>
          <w:b w:val="1"/>
          <w:bCs w:val="1"/>
        </w:rPr>
        <w:t xml:space="preserve">  Ն.ՓԱՇԻՆՅԱՆ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«___»___________ 2023թ.</w:t>
      </w:r>
    </w:p>
    <w:p>
      <w:pPr>
        <w:jc w:val="end"/>
      </w:pPr>
      <w:r>
        <w:rPr>
          <w:b w:val="1"/>
          <w:bCs w:val="1"/>
        </w:rPr>
        <w:t xml:space="preserve"> ք.Երևան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2026-03-31T08:11:55+04:00</dcterms:created>
  <dcterms:modified xsi:type="dcterms:W3CDTF">2026-03-31T08:11:55+04:00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