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ՀՈԿՏԵՄԲԵՐԻ 1-Ի N 1125-Ն ՈՐՈՇՄԱՆ ՄԵՋ ՓՈՓՈԽՈՒԹՅՈՒՆՆԵՐ ԵՎ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2022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ՀՈԿՏԵՄԲԵՐԻ 1-Ի N 1125-Ն ՈՐՈՇՄԱՆ ՄԵՋ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հոկտեմբերի 1-ի «Անմաքս առևտրի խանութ ապրանքների մուտքագրման և դրանց իրացման հաշվառման, ինչպես նաև մաքսային մարմիններ այդ ապրանքների վերաբերյալ հաշվետվություններ ներկայացնելու կարգը սահմանելու մասին» N 1125-Ն որոշման (այսուհետ՝ Որոշում) մեջ կատարել հետևյալ փոփոխությունները և լրացումները՝</w:t>
      </w:r>
    </w:p>
    <w:p>
      <w:pPr>
        <w:numPr>
          <w:ilvl w:val="0"/>
          <w:numId w:val="3"/>
        </w:numPr>
      </w:pPr>
      <w:r>
        <w:rPr/>
        <w:t xml:space="preserve">Որոշման նախաբանում «48-րդ հոդվածի 6-րդ մասին» բառերը փոխարինել «286-րդ հոդվածի 6-րդ մասին» բառերով․</w:t>
      </w:r>
    </w:p>
    <w:p>
      <w:pPr>
        <w:numPr>
          <w:ilvl w:val="0"/>
          <w:numId w:val="3"/>
        </w:numPr>
      </w:pPr>
      <w:r>
        <w:rPr/>
        <w:t xml:space="preserve">Որոշմամբ հաստատված կարգի (այսուհետ՝ Կարգ) 1-ին կետում «Մաքսային միության մաքսային օրենսգրքի մասին» 2009 թվականի նոյեմբերի 27-ի պայմանագրով» բառերը փոխարինել «Եվրասիական տնտեսական միության մաքսային օրենսգրքի մասին» 2017 թվականի ապրիլի 11-ի պայմանագրով» բառերով․</w:t>
      </w:r>
    </w:p>
    <w:p>
      <w:pPr>
        <w:numPr>
          <w:ilvl w:val="0"/>
          <w:numId w:val="3"/>
        </w:numPr>
      </w:pPr>
      <w:r>
        <w:rPr/>
        <w:t xml:space="preserve">Կարգի 2-րդ կետը շարադրել հետևյալ բովանդակությամբ․</w:t>
      </w:r>
    </w:p>
    <w:p>
      <w:pPr/>
      <w:r>
        <w:rPr/>
        <w:t xml:space="preserve">«2․ Անմաքս առևտրի խանութի տիրապետողների ռեեստրում հաշվառվելու օրվանից սկսած անմաքս առևտրի խանութի տիրապետողը (այսուհետ` տիրապետող) վարում է անմաքս առևտրի խանութ ապրանքների մուտքագրման և դրանց իրացման հաշվառումը և յուրաքանչյուր եռամսյակի համար, մինչև այդ եռամսյակին հաջորդող ամսվա 20-ը ներառյալ, Պետական եկամուտների կոմիտեի կողմից հաստատված ձևով հաշվետվություն է ներկայացնում այն մաքսային մարմին, որի գործունեության տարածքում գտնվում է անմաքս առևտրի խանութը, որում ներառվում են տեղեկություններ անմաքս առևտրի խանութ ապրանքների մուտքագրման, դրանց իրացման և անմաքս առևտրի խանութում ապրանքների մնացորդների վերաբերյալ։»․</w:t>
      </w:r>
    </w:p>
    <w:p>
      <w:pPr>
        <w:numPr>
          <w:ilvl w:val="0"/>
          <w:numId w:val="4"/>
        </w:numPr>
      </w:pPr>
      <w:r>
        <w:rPr/>
        <w:t xml:space="preserve">Կարգի 3-րդ, 5-րդ և 7-րդ կետերում «կազմակերպիչ» բառը և դրա հոլովաձևերը փոխարինել «տիրապետող» բառով և դրա հոլովաձևերով․</w:t>
      </w:r>
    </w:p>
    <w:p>
      <w:pPr>
        <w:numPr>
          <w:ilvl w:val="0"/>
          <w:numId w:val="4"/>
        </w:numPr>
      </w:pPr>
      <w:r>
        <w:rPr/>
        <w:t xml:space="preserve">Կարգի 3-րդ կետում «անմաքս առևտրի խանութի կազմակերպիչների» բառերը փոխարինել «անմաքս առևտրի խանութի տիրապետողների» բառերով․</w:t>
      </w:r>
    </w:p>
    <w:p>
      <w:pPr>
        <w:numPr>
          <w:ilvl w:val="0"/>
          <w:numId w:val="4"/>
        </w:numPr>
      </w:pPr>
      <w:r>
        <w:rPr/>
        <w:t xml:space="preserve">Կարգը լրացնել նոր 8-րդ կետով՝ հետևյալ բովանդակությամբ․</w:t>
      </w:r>
    </w:p>
    <w:p>
      <w:pPr/>
      <w:r>
        <w:rPr/>
        <w:t xml:space="preserve">«8․ Նույն տիրապետողին պատկանող երկու և ավելի անմաքս առևտրի խանութների առկայության դեպքում տիրապետողը սույն կարգով սահմանված հաշվետվությունը ներկայացնում է առանձին՝ յուրաքանչյուր անմաքս առևտրի խանութի համար։»։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260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43C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699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A5104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2026-04-01T14:42:04+04:00</dcterms:created>
  <dcterms:modified xsi:type="dcterms:W3CDTF">2026-04-01T14:42:04+04:00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