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2017 թվականի հոկտեմբերի 5-ի  N1261-Ն որոշման մեջ լրացում կատարելու մասին» ՀՀ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ՆԱԽԱԳԻԾ</w:t>
      </w:r>
      <w:br/>
      <w:r>
        <w:rPr>
          <w:b w:val="1"/>
          <w:bCs w:val="1"/>
        </w:rPr>
        <w:t xml:space="preserve"> </w:t>
      </w:r>
      <w:b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/>
        <w:t xml:space="preserve"> որոշում</w:t>
      </w:r>
    </w:p>
    <w:p>
      <w:pPr/>
      <w:r>
        <w:rPr/>
        <w:t xml:space="preserve">____ _______________ 2022 թիվ ____-Ն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ՀԱՆ­ՐԱՊԵՏՈՒԹՅԱՆ ԿԱՌԱՎԱՐՈՒԹՅԱՆ 2017 ԹՎԱԿԱՆԻ ՀՈԿՏԵՄԲԵՐԻ 5-Ի N 1261-Ն ՈՐՈՇՄԱՆ ՄԵՋ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       Հիմք ընդունելով «Նորմատիվ իրավական ակտերի մասին» Հայաստանի Հան­րա­պե­տու­թյան օրենքի 33-րդ և 34-րդ հոդվածների պահանջները՝ Հայաստանի Հանրապե­տու­թյան կառա­վա­րությունը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Հան­րապետության կառավարության 2017 թվականի հոկտեմբերի 5-ի «Հարկման բազայի որոշման նպատակով համախառն եկամտից նվազեցվող գույքի որա­կա­կան, պատահական, տեխնոլոգիական և այլ կորուստների փաստաթղթավորման կարգը սահ­մանելու մասին» N 1261-Ն որոշման (այսուհետ՝ Որոշում) մեջ կատարել հետևյալ լրա­ցում­ը՝</w:t>
      </w:r>
    </w:p>
    <w:p>
      <w:pPr>
        <w:numPr>
          <w:ilvl w:val="0"/>
          <w:numId w:val="3"/>
        </w:numPr>
      </w:pPr>
      <w:r>
        <w:rPr/>
        <w:t xml:space="preserve">Որոշման 1-ին կետով սահմանված կարգի 2-րդ կետի 1-ին ենթակետում լրացնել հետևյալ բովանդակությամբ նոր «գ.» պարբերություն.</w:t>
      </w:r>
    </w:p>
    <w:p>
      <w:pPr/>
      <w:r>
        <w:rPr/>
        <w:t xml:space="preserve">       «գ. առևտրական (առք ու վաճառքի) գործունեության նպատակով ձեռք բերված խոտան ապրանքը կամ ապրանքի մատակարարման հրապարակային պայմանագրով սահ­ման­­ված երաշխիքային ժամանակահատվածում գնորդի մոտ հայտնաբերված և հետ ընդուն­­ված խոտան ապրանքը, բացառությամբ այն խոտան ապրանքի, որի դիմաց առևտրա­կան (առք ու վաճառքի) գործունեություն իրականացնող շահութահարկ վճարողը ապրանքի մատա­կա­րա­րից ստացել է (ստանալու է) փոխհատուցում: Ընդ որում, սույն որոշման կիրա­ռության իմաս­տով` խոտան ապրանք (արտադրանք) է համարվում ապրանքի (արտա­դրանքի) արտա­դրու­թյան գործընթացով պայմանավորված՝ պատշաճ որակական հատ­կա­նիշ­ներ չունեցող ապրանքը (արտադրանքը), որը չի կարող օգտագործվել ըստ նշա­նա­կու­թյան.»: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 և տարածվում է 2022 թվականի հունվարի 1-ից ծագած հարաբերությունների վրա: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895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525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CF54E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2026-04-02T10:03:16+04:00</dcterms:created>
  <dcterms:modified xsi:type="dcterms:W3CDTF">2026-04-02T10:03:16+04:00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