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ԳՅՈՒՂԱՏՆՏԵՍՈՒԹՅԱՆ ՈԼՈՐՏՈՒՄ ԿԼԻՄԱՅԻ ՓՈՓՈԽՈՒԹՅԱՆ ՀԱՐՄԱՐՎՈՂԱԿԱՆՈՒԹՅԱՆ ՀԱՅԵՑԱԿԱՐԳԸ ԵՎ ՄԻՋՈՑԱՌՈՒՄՆԵՐԻ ՑԱՆԿԸ ՀԱՍՏԱՏԵԼՈՒ ՄԱՍԻՆ</w:t>
      </w:r>
      <w:bookmarkEnd w:id="0"/>
    </w:p>
    <w:p>
      <w:pPr/>
      <w:r>
        <w:rPr/>
        <w:t xml:space="preserve"> ՆԱԽԱԳԻԾ</w:t>
      </w:r>
    </w:p>
    <w:p>
      <w:pPr/>
      <w:r>
        <w:rPr/>
        <w:t xml:space="preserve"> </w:t>
      </w:r>
    </w:p>
    <w:p>
      <w:pPr/>
      <w:r>
        <w:rPr/>
        <w:t xml:space="preserve"> </w:t>
      </w:r>
      <w:r>
        <w:rPr>
          <w:b w:val="1"/>
          <w:bCs w:val="1"/>
        </w:rPr>
        <w:t xml:space="preserve">ՀԱՅԱՍՏԱՆԻ ՀԱՆՐԱՊԵՏՈՒԹՅԱՆ ԿԱՌԱՎԱՐՈՒԹՅՈՒՆ</w:t>
      </w:r>
    </w:p>
    <w:p>
      <w:pPr/>
      <w:r>
        <w:rPr>
          <w:b w:val="1"/>
          <w:bCs w:val="1"/>
        </w:rPr>
        <w:t xml:space="preserve">ՈՐՈՇՈՒՄ</w:t>
      </w:r>
    </w:p>
    <w:p>
      <w:pPr/>
      <w:r>
        <w:rPr/>
        <w:t xml:space="preserve">«    » _________________ 2022 թվականի       N… -Լ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ԳՅՈՒՂԱՏՆՏԵՍՈՒԹՅԱՆ ՈԼՈՐՏՈՒՄ ԿԼԻՄԱՅԻ ՓՈՓՈԽՈՒԹՅԱՆ ՀԱՐՄԱՐՎՈՂԱԿԱՆՈՒԹՅԱՆ ՀԱՅԵՑԱԿԱՐԳԸ ԵՎ ՄԻՋՈՑԱՌՈՒՄՆԵՐԻ ՑԱՆԿԸ ՀԱՍՏԱՏԵԼՈՒ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           Հիմք ընդունելով Հայաստանի Հանրապետության Սահմանադրության 146-րդ հոդվածի 4-րդ մասը և Հայաստանի Հանրապետության կառավարության 2021 թվականի մայիսի 13-ի N 749-Լ որոշման 9-րդ գլխի 1.2 ենթակետը` Հայաստանի Հանրապետության կառավարությունը որոշում է.</w:t>
      </w:r>
    </w:p>
    <w:p>
      <w:pPr/>
      <w:r>
        <w:rPr/>
        <w:t xml:space="preserve">Հաստատել`</w:t>
      </w:r>
    </w:p>
    <w:p>
      <w:pPr>
        <w:numPr>
          <w:ilvl w:val="0"/>
          <w:numId w:val="2"/>
        </w:numPr>
      </w:pPr>
      <w:r>
        <w:rPr/>
        <w:t xml:space="preserve">Գյուղատնտեսության ոլորտում կլիմայի փոփոխության հարմարվողականության հայեցակարգը` համաձայն  հավելված 1-ի:</w:t>
      </w:r>
    </w:p>
    <w:p>
      <w:pPr>
        <w:numPr>
          <w:ilvl w:val="0"/>
          <w:numId w:val="2"/>
        </w:numPr>
      </w:pPr>
      <w:r>
        <w:rPr/>
        <w:t xml:space="preserve">Գյուղատնտեսության ոլորտում կլիմայի փոփոխության հարմարվողականության հայեցակարգի կատարումն ապահովող միջոցառումների ցանկը` համաձայն հավելված 2-ի:</w:t>
      </w:r>
    </w:p>
    <w:p>
      <w:pPr>
        <w:numPr>
          <w:ilvl w:val="0"/>
          <w:numId w:val="2"/>
        </w:numPr>
      </w:pPr>
      <w:r>
        <w:rPr/>
        <w:t xml:space="preserve">Առաջարկել ՀՀ վարչապետի 2021 թվականի հուլիսի 6-ի N 719-Ա որոշմամբ ստեղծված` Կլիմայի փոփո­խու­թյան մասին ՄԱԿ-ի շրջանակային կոնվենցիայի և դրա Փարիզյան համաձայնագրի պահանջների ու դրույթ­ների կատարման միջգերատեսչական համակարգման խորհրդին սույն որոշման հավելված 2-ով նախատեսված միջոցառումների իրակա­նացման ընթացքի վերաբերյալ վեցամսյա պար­բերականությամբ հաշվետվություն ներկայացնել ՀՀ կառավարություն։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Հավելված 1</w:t>
      </w:r>
    </w:p>
    <w:p>
      <w:pPr/>
      <w:r>
        <w:rPr/>
        <w:t xml:space="preserve">ՀՀ կառավարության 2022 թվականի</w:t>
      </w:r>
    </w:p>
    <w:p>
      <w:pPr/>
      <w:r>
        <w:rPr/>
        <w:t xml:space="preserve">«    » ______________   N… -Լ որոշման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ՀԱՅԵՑԱԿԱՐԳ</w:t>
      </w:r>
    </w:p>
    <w:p>
      <w:pPr/>
      <w:r>
        <w:rPr>
          <w:b w:val="1"/>
          <w:bCs w:val="1"/>
        </w:rPr>
        <w:t xml:space="preserve">ԳՅՈՒՂԱՏՆՏԵՍՈՒԹՅԱՆ ՈԼՈՐՏՈՒՄ ԿԼԻՄԱՅԻ ՓՈՓՈԽՈՒԹՅԱՆ ՀԱՐՄԱՐՎՈՂԱԿԱՆՈՒԹՅԱՆ 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/>
        <w:t xml:space="preserve">Երևան  2022թ.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ԱՆՀՐԱԺԵՇՏՈՒԹՅՈՒՆԸ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Հայաստանն իր ամբողջ տարածքով և խոցելի էկոհամակարգերով համարվում է կլիմայի փոփոխության նկատմամբ առավել զգայուն երկիր։ Տարեցտարի արձանագրվող օդի ջերմաստիճանի աճը, էքստրեմալ եղանակային երևույթների (երաշտ, ջերմային ալիքներ, ցրտահարություն, կարկտահարություն, ուժեղ քամիներ և այլն) հաճախականության և ինտենսիվության ավելացումը, ինչպես նաև մթնոլորտային տեղումների զգալի նվազումն ակնհայտ բացասական ազդեցություն են թողնում երկրի էկոհամակարգերի, տնտեսության, մարդկանց գործունեության և առողջության վրա։</w:t>
      </w:r>
    </w:p>
    <w:p>
      <w:pPr>
        <w:numPr>
          <w:ilvl w:val="0"/>
          <w:numId w:val="4"/>
        </w:numPr>
      </w:pPr>
      <w:r>
        <w:rPr/>
        <w:t xml:space="preserve">Ըստ կանխատեսումների առաջիկա 100 տարիների ընթացքում կլիմայի փոփոխության արդյունքում ակնկալվում է ջերմաստիճանի բարձրացում, տեղումների նվազում, երաշտների, տեղատարափ անձրևների ու հեղեղումների, ուժգին քամիների, ինչպես նաև էրոզիոն գործընթացների ուժգնացում:</w:t>
      </w:r>
    </w:p>
    <w:p>
      <w:pPr>
        <w:numPr>
          <w:ilvl w:val="0"/>
          <w:numId w:val="4"/>
        </w:numPr>
      </w:pPr>
      <w:r>
        <w:rPr/>
        <w:t xml:space="preserve">Կլիմայական պայամանների փոփոխությունները կարող են հիվանդությունների բռնկման և վնասատուների տարածման, ինչպես նաև մոլախոտային բուսականության փոփոխության պատճառ հանդիսանալ:</w:t>
      </w:r>
    </w:p>
    <w:p>
      <w:pPr>
        <w:numPr>
          <w:ilvl w:val="0"/>
          <w:numId w:val="4"/>
        </w:numPr>
      </w:pPr>
      <w:r>
        <w:rPr/>
        <w:t xml:space="preserve">1929-2016 թվականների ընթացքում Հայաստանում արձանագրվել է միջին տարեկան ջերմաստիճանի բարձրացում 1.23</w:t>
      </w:r>
      <w:r>
        <w:rPr>
          <w:vertAlign w:val="superscript"/>
        </w:rPr>
        <w:t xml:space="preserve">0</w:t>
      </w:r>
      <w:r>
        <w:rPr/>
        <w:t xml:space="preserve">C-ով: Համաձայն կանխա­տե­սում­ների, մինչև 2040 թվականը միջին տարեկան ջերմաստիճանը հանրապետությու­նում կբարձրանա 1.6</w:t>
      </w:r>
      <w:r>
        <w:rPr>
          <w:vertAlign w:val="superscript"/>
        </w:rPr>
        <w:t xml:space="preserve">0</w:t>
      </w:r>
      <w:r>
        <w:rPr/>
        <w:t xml:space="preserve">C-ով, իսկ մինչև 2100 թվականը՝ 4.7</w:t>
      </w:r>
      <w:r>
        <w:rPr>
          <w:vertAlign w:val="superscript"/>
        </w:rPr>
        <w:t xml:space="preserve">0</w:t>
      </w:r>
      <w:r>
        <w:rPr/>
        <w:t xml:space="preserve">C-ով: Ջերմաստիճանի փոփոխության ազդեցությունն առավել խիստ կարտահայտվի Արարատյան դաշտում:</w:t>
      </w:r>
    </w:p>
    <w:p>
      <w:pPr>
        <w:numPr>
          <w:ilvl w:val="0"/>
          <w:numId w:val="4"/>
        </w:numPr>
      </w:pPr>
      <w:r>
        <w:rPr/>
        <w:t xml:space="preserve">Կանխատեսվում է, որ մինչև 2040 թվականը տեղումների միջին քանակը կնվազի շուրջ 2.7%-ով, մինչև 2070 թվականը՝ 5.4%-ով, իսկ մինչև 2100 թվականը՝ 8.3%-ով: Տեղումների նշված փոփոխությունները կհանգեցնեն Հայաստանում երաշտի ժամանակա­շրջանների ավելացմանը:</w:t>
      </w:r>
    </w:p>
    <w:p>
      <w:pPr>
        <w:numPr>
          <w:ilvl w:val="0"/>
          <w:numId w:val="4"/>
        </w:numPr>
      </w:pPr>
      <w:r>
        <w:rPr/>
        <w:t xml:space="preserve">Ակնկալվում է, որ հողի խոնավությունը կնվազի 10-30%-ով, հողի ջրային դեֆիցիտը կավելանա 25-30%-ով: Արդյունքում, ՀՀ նախալեռնային և ստորին լեռնային շրջաններում կնվազեն անջրդի մշակության համար նախատեսված տարածքները:</w:t>
      </w:r>
    </w:p>
    <w:p>
      <w:pPr>
        <w:numPr>
          <w:ilvl w:val="0"/>
          <w:numId w:val="4"/>
        </w:numPr>
      </w:pPr>
      <w:r>
        <w:rPr/>
        <w:t xml:space="preserve">Կլիմայի փոփոխության հետևանքով Հայաստանում կանխատեսվում է գետերի հոսքի զգալի նվազում: 2011-2040 թվականների ընթացքում հոսքը կնվազի 12%-ով, իսկ 2100 թվականին այդ ցուցանիշը կկազմի մինչև7%: Կանխատեսվում է նաև Սևանալճի ավազանի գետերի ընդհանուր ներհոսքի նվազում շուրջ 34%-ով:</w:t>
      </w:r>
    </w:p>
    <w:p>
      <w:pPr>
        <w:numPr>
          <w:ilvl w:val="0"/>
          <w:numId w:val="4"/>
        </w:numPr>
      </w:pPr>
      <w:r>
        <w:rPr/>
        <w:t xml:space="preserve">Հանրապետության ցածրադիր գոտիներում գրեթե ամեն տարի դիտվում են երաշտներ, իսկ նախալեռնային գոտում երաշտների կրկնությունը կազմում է մոտ 50%: 2000-2017 թվականների ընթացքում 1961-1990 թվականների համեմատ շուրջ 33 օրով աճել է երաշտների տևողությունը (1961-1990 թվականների ընթացքում երաշտի միջին տևողությունը կազմում էր 87 օր): Վերջին տարիներին երաշտային գոտու վերին սահմանը ընդլայնվել է՝ ընդգրկելով լեռնային շրջանները:</w:t>
      </w:r>
    </w:p>
    <w:p>
      <w:pPr>
        <w:numPr>
          <w:ilvl w:val="0"/>
          <w:numId w:val="4"/>
        </w:numPr>
      </w:pPr>
      <w:r>
        <w:rPr/>
        <w:t xml:space="preserve">Կանխատեսումների համաձայն, հանրապետության հիմնական գյուղատնտե­սա­կան գոտիներում (Արարատյան հարթավայր, Տավուշի և Սյունիքի հովիտներ) մինչև 2100 թվականը միջին տարեկան ջերմաստիճանը կկազմի 16-18</w:t>
      </w:r>
      <w:r>
        <w:rPr>
          <w:vertAlign w:val="superscript"/>
        </w:rPr>
        <w:t xml:space="preserve">0</w:t>
      </w:r>
      <w:r>
        <w:rPr/>
        <w:t xml:space="preserve">C (1961-1990 թվականների ժամանակահատվածում այն կազմում էր 10-14</w:t>
      </w:r>
      <w:r>
        <w:rPr>
          <w:vertAlign w:val="superscript"/>
        </w:rPr>
        <w:t xml:space="preserve">0</w:t>
      </w:r>
      <w:r>
        <w:rPr/>
        <w:t xml:space="preserve">C), իսկ ամռան ամիսներին միջին ջերմաստիճանը կարող է հասնել մինչև 27</w:t>
      </w:r>
      <w:r>
        <w:rPr>
          <w:vertAlign w:val="superscript"/>
        </w:rPr>
        <w:t xml:space="preserve">0</w:t>
      </w:r>
      <w:r>
        <w:rPr/>
        <w:t xml:space="preserve">C: Դրան զուգահեռ կդիտվի տեղումների նվազում մոտ 12%-ով:</w:t>
      </w:r>
    </w:p>
    <w:p>
      <w:pPr>
        <w:numPr>
          <w:ilvl w:val="0"/>
          <w:numId w:val="4"/>
        </w:numPr>
      </w:pPr>
      <w:r>
        <w:rPr/>
        <w:t xml:space="preserve">Գյուղատնտեսության ոլորտը չափազանց զգայուն է կլիմայի փոփոխության նկատմամբ և մեծապես կախված է եղանակային պայմաններից։</w:t>
      </w:r>
    </w:p>
    <w:p>
      <w:pPr>
        <w:numPr>
          <w:ilvl w:val="0"/>
          <w:numId w:val="4"/>
        </w:numPr>
      </w:pPr>
      <w:r>
        <w:rPr/>
        <w:t xml:space="preserve">Առավել հաճախակի և ինտենսիվ դարձած հիդրոօդերևութաբանական վտանգավոր երևույթները (ՀՎԵ), ինչպիսիք են կարկտահարությունը, ուշ գարնանային ցրտահարությունը, վարարումները, սելավները, սողանքները, երաշտն ու խորշակները, ամեն տարի իրենց բացասական հետևանքներն են թողնում գյուղատնտեսության ոլորտի վրա և էապես նպաստում ինչպես արտադրական ծավալների նվազմանը, այնպես էլ՝ գյուղական բնակչության եկամուտների կրճատմանը։</w:t>
      </w:r>
    </w:p>
    <w:p>
      <w:pPr>
        <w:numPr>
          <w:ilvl w:val="0"/>
          <w:numId w:val="4"/>
        </w:numPr>
      </w:pPr>
      <w:r>
        <w:rPr/>
        <w:t xml:space="preserve">Հիդրոօդերևութաբանական վտանգավոր երևույթներից ՀՀ գյուղատնտեսության ոլորտին առավել մեծ վնաս է հասցնում կարկտահարությունը, որի պատճառած վնասը 2014-2017 թվականների ժամանակահատվածի համար գնահատվում է շուրջ 61.2 մլրդ ՀՀ դրամ։ Վերջին տարիներին երաշտից, կարկուտից, հեղեղումներից, ցրտահարություններից և սելավներից գյուղատնտեսությանը հասցված ամենամյա վնասը գնահատվում է շուրջ 15-30 մլրդ ՀՀ դրամ:</w:t>
      </w:r>
    </w:p>
    <w:p>
      <w:pPr>
        <w:numPr>
          <w:ilvl w:val="0"/>
          <w:numId w:val="4"/>
        </w:numPr>
      </w:pPr>
      <w:r>
        <w:rPr/>
        <w:t xml:space="preserve">ՀՀ տարածքի արտահայտված ուղղաձիգ գոտիականության, լեռնային ռելիեֆի կտրտվածության և չոր, մայրցամաքային կլիմայի պատճառով գյուղատնտեսական արտադրության բուսաբուծության ճյուղը տարբեր ինտենսիվությամբ է ենթարկվում բնական ռիսկերի բացասական ազդեցությանը։ Ազդեցության աստիճանը խիստ փոփոխվում է տարբեր բնահողային գոտիների և տարբեր մշակաբույսերի դեպքում։ Կլիմայի փոփոխության բացասական ազդեցությունն ավելի արտահայտիչ է դառնում մարդածին տարբեր գործոնների (ոչ ռացիոնալ հողօգտագործում և գյուղատնտեսության ոչ ճիշտ վարում) համատեղման արդյունքում, ինչի պատճառով առավել խոցելի են դառնում հանրապետության ցածրադիր և միջին բարձրության գոտիները։ Լեռնային գոտիները, որտեղ համեմատաբար քիչ են մարդածին գործոնները, ավելի քիչ են ենթարկվում կլիմայի փոփոխության բացասական ազդեցությանը։</w:t>
      </w:r>
    </w:p>
    <w:p>
      <w:pPr>
        <w:numPr>
          <w:ilvl w:val="0"/>
          <w:numId w:val="4"/>
        </w:numPr>
      </w:pPr>
      <w:r>
        <w:rPr/>
        <w:t xml:space="preserve">ՀՀ տարածքի շուրջ 80%-ն ենթարկված է տարբեր աստիճանի անապատացման, ինչը տեղի է ունեցել ինչպես մարդածին գործունեության արդյունքում, այնպես էլ՝ պայմանավորված է բնական գործոնների ազդեցությամբ և գեոմորֆոլոգիական առանձնահատկություններով։</w:t>
      </w:r>
    </w:p>
    <w:p>
      <w:pPr>
        <w:numPr>
          <w:ilvl w:val="0"/>
          <w:numId w:val="4"/>
        </w:numPr>
      </w:pPr>
      <w:r>
        <w:rPr/>
        <w:t xml:space="preserve">Ըստ կանխատեսումների, առաջիկա 100 տարիների ընթացքում Հայաստանում կլիմայի կանխատեսվող փոփոխության արդյունքում տեղի կունենա ջերմաստիճանի բարձրացում, գոլորշիացման ինտենսիվացում և հողի խոնավության նվազում 10-30 %-ով, 7-13%-ով կնվազի գյուղատնտեսական մշակաբույսերի խոնավապահովվածությունը, 25-30%-ով կավելանա հողի ջրային դեֆիցիտը, 25%-ով կկրճատվի գետերի հոսքը։ Արդյունքում՝ մոտ 24%-ով կնվազի ոռոգվող հողատարածքների արտադրողականությունը, կնկատվի հողերի և բնական արոտավայրերի դեգրադացիայի տեմպերի ավելացում, իսկ արոտավայրերի ընդհանուր մակերեսը և բերքատվությունը մինչև 2030 թվականը կկրճատվի 4-10%-ով։ Առավել արժեքավոր ենթալպյան և ալպյան գոտու արոտավայրերի դեպքում այդ ցուցանիշը կնվազի 19-22%- ով։</w:t>
      </w:r>
    </w:p>
    <w:p>
      <w:pPr>
        <w:numPr>
          <w:ilvl w:val="0"/>
          <w:numId w:val="4"/>
        </w:numPr>
      </w:pPr>
      <w:r>
        <w:rPr/>
        <w:t xml:space="preserve">Սպասվում է նաև խոտհարքների բերքատվության 7-10%-ով նվազում, որն իր հերթին կհանգեցնի կերարտադրության ծավալների կրճատման։ Համաձայն կանխատեսումների մինչև 2030 թվականը գյուղատնտեսական մշակաբույսերի բերքատվությունը կնվազի 8-14%-ով։</w:t>
      </w:r>
    </w:p>
    <w:p>
      <w:pPr>
        <w:numPr>
          <w:ilvl w:val="0"/>
          <w:numId w:val="4"/>
        </w:numPr>
      </w:pPr>
      <w:r>
        <w:rPr/>
        <w:t xml:space="preserve">Կլիմայի փոփոխության բացասական ազդեցությունը գյուղատնտեսական մշակաբույսերի բերքատվության վրա հիմնականում պայմանավորված է ջերմաստիճանի և տեղումների փոփոխության ուղղակի ազդեցությամբ, ոռոգման ջրի նկատմամբ պահանջի ավելացմամբ և տեղումների կրճատման ու բարձր գոլորշիացման պայմաններում ոռոգման ջրի պաշարների նվազմամբ, ինչպես նաև կլիմայական ռիսկերի հաճախականության, ինտենսիվության և տևողության մեծացմամբ ու տարածական բաշխվածության ընդլայնմամբ:</w:t>
      </w:r>
    </w:p>
    <w:p>
      <w:pPr>
        <w:numPr>
          <w:ilvl w:val="0"/>
          <w:numId w:val="4"/>
        </w:numPr>
      </w:pPr>
      <w:r>
        <w:rPr/>
        <w:t xml:space="preserve">Մշակաբույսերի բերքատվության փոփոխության գնահատումը կանխատեսվող կլիմայի փոփոխության պայմաններում իրականացվել է METRAS կլիմայական մոդելի միջոցով:</w:t>
      </w:r>
    </w:p>
    <w:p>
      <w:pPr/>
      <w:r>
        <w:rPr/>
        <w:t xml:space="preserve">Ցորենի բերքատվության կանխատեսվող փոփոխությունն ըստ</w:t>
      </w:r>
    </w:p>
    <w:p>
      <w:pPr/>
      <w:r>
        <w:rPr/>
        <w:t xml:space="preserve">մարզերի (առանց հաշվի առնելու ագրոտեխնիկական միջոցառումները), %</w:t>
      </w:r>
    </w:p>
    <w:p>
      <w:pPr/>
      <w:r>
        <w:rPr/>
        <w:t xml:space="preserve"> </w:t>
      </w:r>
    </w:p>
    <w:tbl>
      <w:tblGrid>
        <w:gridCol w:w="1500" w:type="dxa"/>
        <w:gridCol w:w="1500" w:type="dxa"/>
        <w:gridCol w:w="1500" w:type="dxa"/>
        <w:gridCol w:w="1500" w:type="dxa"/>
        <w:gridCol w:w="1500" w:type="dxa"/>
        <w:gridCol w:w="1500" w:type="dxa"/>
      </w:tblGrid>
      <w:tblPr>
        <w:tblW w:w="0" w:type="auto"/>
        <w:tblLayout w:type="autofit"/>
      </w:tblPr>
      <w:tr>
        <w:trPr/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Մարզ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2030թ.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2040թ.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2050թ.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2060թ.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2070թ.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Արարատ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-4.53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-8.39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-12.23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-16.06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-19.87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Կոտայք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-5.01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-10.38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-15.71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-17.02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-19.3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Վայոց ձոր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8.34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4.61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Շիրակ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-5.62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-9.92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-10.19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-12.43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-18.65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Գեղարքունիք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-5.98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-11.77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-14.53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-13.25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-19.95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Լոռի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7.52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Սյունիք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10.5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12.3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10.0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8.1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7.3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Կարտոֆիլի բերքատվության կանխատեսվող փոփոխությունն ըստ մարզերի, %</w:t>
      </w:r>
    </w:p>
    <w:p>
      <w:pPr/>
      <w:r>
        <w:rPr/>
        <w:t xml:space="preserve"> </w:t>
      </w:r>
    </w:p>
    <w:tbl>
      <w:tblGrid>
        <w:gridCol w:w="1500" w:type="dxa"/>
        <w:gridCol w:w="1500" w:type="dxa"/>
        <w:gridCol w:w="1500" w:type="dxa"/>
        <w:gridCol w:w="1500" w:type="dxa"/>
        <w:gridCol w:w="1500" w:type="dxa"/>
        <w:gridCol w:w="1500" w:type="dxa"/>
      </w:tblGrid>
      <w:tblPr>
        <w:tblW w:w="0" w:type="auto"/>
        <w:tblLayout w:type="autofit"/>
      </w:tblPr>
      <w:tr>
        <w:trPr/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Մարզ 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2030թ.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2040թ.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2050թ.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2060թ.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2070թ.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Գեղարքունիք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-3.94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-7.01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-10.02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-12.22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-14.209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Կոտայք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-4.652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-6.55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-9.46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-12.364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-15.268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Շիրակ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-7.552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-10.149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-13.366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-16.223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-20.736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Լոռի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-3.196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-7.26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-9.072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-11.642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-13.985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Սյունիք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-4.093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-8.389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-10.42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-13.2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-17.741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Խաղողի բերքատվության կանխատեսվող փոփոխությունն ըստ մարզերի, %</w:t>
      </w:r>
    </w:p>
    <w:p>
      <w:pPr/>
      <w:r>
        <w:rPr/>
        <w:t xml:space="preserve"> </w:t>
      </w:r>
    </w:p>
    <w:tbl>
      <w:tblGrid>
        <w:gridCol w:w="1500" w:type="dxa"/>
        <w:gridCol w:w="1500" w:type="dxa"/>
        <w:gridCol w:w="1500" w:type="dxa"/>
        <w:gridCol w:w="1500" w:type="dxa"/>
        <w:gridCol w:w="1500" w:type="dxa"/>
      </w:tblGrid>
      <w:tblPr>
        <w:tblW w:w="0" w:type="auto"/>
        <w:tblLayout w:type="autofit"/>
      </w:tblPr>
      <w:tr>
        <w:trPr/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Մարզ 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2030թ.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2040թ.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2050թ.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2060թ.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Արմավիր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-9.3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-12.5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-19.7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Վայոց ձոր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9.1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10.0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11.8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Արարատ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-3.7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-5.6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-10.4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-14.8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Կլիմայի փոփոխության բացասական ազդեցության պատճառով առավել խոցելի է դառնում պարենային անվտանգության հիմնահարցը հանրապետությունում։</w:t>
      </w:r>
    </w:p>
    <w:p>
      <w:pPr>
        <w:numPr>
          <w:ilvl w:val="0"/>
          <w:numId w:val="5"/>
        </w:numPr>
      </w:pPr>
      <w:r>
        <w:rPr/>
        <w:t xml:space="preserve">ՀՀ-ում անասնաբուծությունից ստացվող համախառն արտադրանքի մոտ 75 %-ը բաժին է ընկնում տավարաբուծությանը: Խոզաբուծությունից, ոչխարաբուծությունից և թռչնաբուծությունից ստացվող արտադրանքը կազմում է ամբողջ համախառն արտադրանքի 25%-ը:</w:t>
      </w:r>
    </w:p>
    <w:p>
      <w:pPr>
        <w:numPr>
          <w:ilvl w:val="0"/>
          <w:numId w:val="5"/>
        </w:numPr>
      </w:pPr>
      <w:r>
        <w:rPr/>
        <w:t xml:space="preserve">Կլիմայի փոփոխության հետևանքն անասնաբուծության ոլորտի վրա մասնավորապես արտահայտվում է բնական կերհանդակների և արոտավայրերի վրա ունեցած բացաական ազդեցությամբ: Կանխատեսումների համաձայն մինչև 2030 թվականը կրճատվելու է Հայաստանի արոտավայրերի ընդհանուր մակերեսը (ենթալպյան և ալպյան գոտու արոտավայրերի տարածքները՝ 19-22%-ով), իսկ դրանցից ստացվող բերքի ծավալը կնվազի 4-10%-ով: Այս ամենի արդյունքում խիստ կնվազեն անասնակերի արտադրության ծավալները:</w:t>
      </w:r>
    </w:p>
    <w:p>
      <w:pPr>
        <w:numPr>
          <w:ilvl w:val="0"/>
          <w:numId w:val="5"/>
        </w:numPr>
      </w:pPr>
      <w:r>
        <w:rPr/>
        <w:t xml:space="preserve">Կլիմայի փոփոխության հետևանքները գյուղատնտեսությունում տարբեր կերպ են անդրադառնում ոլորտում ներգրավված կանանց և տղամարդկանց վրա, վերջիններս ունեն տարբեր կարիքներ, հնարավորություններ և կարողություններ: Շատ դեպքերում կանայք հարմարվողականության տեսանկյունից լրացուցիչ խոչընդոտների են հանդիպում՝ կապված սոցիալական նորմերի և գործելակերպի հետ, որոնք սահմանափակում են նրանց համար տեղեկատվության, ռեսուրսների և հնարավորությունների հասանելիությունը: Նման խնդիրները վերջին հաշվով կարող են նպաստել գենդերային անհավասարության խորացմանը։</w:t>
      </w:r>
    </w:p>
    <w:p>
      <w:pPr/>
      <w:r>
        <w:rPr>
          <w:strike w:val="1"/>
        </w:rPr>
        <w:t xml:space="preserve"> </w:t>
      </w:r>
    </w:p>
    <w:p>
      <w:pPr/>
      <w:r>
        <w:rPr>
          <w:strike w:val="1"/>
        </w:rPr>
        <w:t xml:space="preserve"> 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ՆՊԱՏԱԿԸ ԵՎ ԽՆԴԻՐՆԵՐԸ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Հայեցակարգի նպատակն է նպաստել Հայաստանի Հանրապետությունում գյուղատնտեսության դիմակայության բարձրացմանը կլիմայական վտանգների, ռիսկերի և աղետների նկատմամբ, ինչպես նաև կլիմայի փոփոխության մարտահրավերների նկատմամբ հարմարվողականության արդյունավետության բարձրացմանը։</w:t>
      </w:r>
    </w:p>
    <w:p>
      <w:pPr>
        <w:numPr>
          <w:ilvl w:val="0"/>
          <w:numId w:val="7"/>
        </w:numPr>
      </w:pPr>
      <w:r>
        <w:rPr/>
        <w:t xml:space="preserve">Գյուղատնտեսության ոլորտում կլիմայի փոփոխության հարմարվողականության խնդիրներն են․</w:t>
      </w:r>
    </w:p>
    <w:p>
      <w:pPr>
        <w:numPr>
          <w:ilvl w:val="0"/>
          <w:numId w:val="8"/>
        </w:numPr>
      </w:pPr>
      <w:r>
        <w:rPr/>
        <w:t xml:space="preserve">գյուղատնտեսական արտադրությունում ընդգրկված միավորների իրազեկվածության ցածր մակարդակը,</w:t>
      </w:r>
    </w:p>
    <w:p>
      <w:pPr>
        <w:numPr>
          <w:ilvl w:val="0"/>
          <w:numId w:val="8"/>
        </w:numPr>
      </w:pPr>
      <w:r>
        <w:rPr/>
        <w:t xml:space="preserve">գյուղական բնակավայրերում կլիմայական վտանգների, ռիսկերի և աղետների կանխատեսման և արագ արձագանքման մեխանիզմների և համակարգերի հասանելիության ցածր մակարդակը,</w:t>
      </w:r>
    </w:p>
    <w:p>
      <w:pPr>
        <w:numPr>
          <w:ilvl w:val="0"/>
          <w:numId w:val="8"/>
        </w:numPr>
      </w:pPr>
      <w:r>
        <w:rPr/>
        <w:t xml:space="preserve">կլիմայական վտանգների, ռիսկերի և աղետների վերաբերյալ անհրաժեշտ տեղեկատվության, քարտեզների և տեղեկատվական հենքերի ստեղծման և կատարելագործման անհրաժեշտությունը,</w:t>
      </w:r>
    </w:p>
    <w:p>
      <w:pPr>
        <w:numPr>
          <w:ilvl w:val="0"/>
          <w:numId w:val="8"/>
        </w:numPr>
      </w:pPr>
      <w:r>
        <w:rPr/>
        <w:t xml:space="preserve">կլիմայական վտանգների, ռիսկերի և աղետների հետևանքով արձանագրվող կորուստների հաշվառման և գրանցման մեխանիզմների և համակարգերի միասնական հարթակի բացակայությունը,</w:t>
      </w:r>
    </w:p>
    <w:p>
      <w:pPr>
        <w:numPr>
          <w:ilvl w:val="0"/>
          <w:numId w:val="8"/>
        </w:numPr>
      </w:pPr>
      <w:r>
        <w:rPr/>
        <w:t xml:space="preserve">գյուղատնտեսության ոլորտում կլիմայի փոփոխությանն ու հարմարվողականությանն ուղղված նպատակային ծրագրերի խթանումը: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ԱՌԱՋԱՐԿՎՈՂ ԼՈՒԾՈՒՄՆԵՐԸ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10"/>
        </w:numPr>
      </w:pPr>
      <w:r>
        <w:rPr/>
        <w:t xml:space="preserve">Սույն հայեցակարգի 2-րդ գլխում ներառված նպատակներին հասնելու համար անհրաժեշտ է.</w:t>
      </w:r>
    </w:p>
    <w:p>
      <w:pPr>
        <w:numPr>
          <w:ilvl w:val="0"/>
          <w:numId w:val="11"/>
        </w:numPr>
      </w:pPr>
      <w:r>
        <w:rPr/>
        <w:t xml:space="preserve">գյուղատնտեսության ոլորտում ներգրավված կառույցների, գյուղացիական տնտեսությունների և համապատասխան մասնագետների կարողությունների հզորացում՝ հիմնվելով տեղական և միջազգային լավագույն փորձի վրա,</w:t>
      </w:r>
    </w:p>
    <w:p>
      <w:pPr>
        <w:numPr>
          <w:ilvl w:val="0"/>
          <w:numId w:val="11"/>
        </w:numPr>
      </w:pPr>
      <w:r>
        <w:rPr/>
        <w:t xml:space="preserve">ապահովագրական նոր պրոդուկտների մշակում և ներդրում կլիմայական վտանգների, ռիսկերի և աղետների նկատմամբ գյուղատնտեսական արտադրության դիմակայության բարձրացման նպատակով,</w:t>
      </w:r>
    </w:p>
    <w:p>
      <w:pPr>
        <w:numPr>
          <w:ilvl w:val="0"/>
          <w:numId w:val="11"/>
        </w:numPr>
      </w:pPr>
      <w:r>
        <w:rPr/>
        <w:t xml:space="preserve">գյուղատնտեսական մշակաբույսերի սերմնաբուծության, սերմարտադրության և տնկարանային արտադրության ոլորտներին հասցեական աջակցության մեխանիզմների մշակման և ներդրման միջոցով,</w:t>
      </w:r>
    </w:p>
    <w:p>
      <w:pPr>
        <w:numPr>
          <w:ilvl w:val="0"/>
          <w:numId w:val="11"/>
        </w:numPr>
      </w:pPr>
      <w:r>
        <w:rPr/>
        <w:t xml:space="preserve">կլիմայի փոփոխության պայմաններում հողային և ջրային ռեսուրսների օգտագործման արդյունավետ և խնայողական տեխնոլոգիաների ներկայացում և ներդրում,</w:t>
      </w:r>
    </w:p>
    <w:p>
      <w:pPr>
        <w:numPr>
          <w:ilvl w:val="0"/>
          <w:numId w:val="11"/>
        </w:numPr>
      </w:pPr>
      <w:r>
        <w:rPr/>
        <w:t xml:space="preserve">գյուղատնտեսական մշակաբույսերի բերքատվության բարձրացման նպատակով մշակության արդյունավետ տեխնոլոգիաների կիրառում,</w:t>
      </w:r>
    </w:p>
    <w:p>
      <w:pPr>
        <w:numPr>
          <w:ilvl w:val="0"/>
          <w:numId w:val="11"/>
        </w:numPr>
      </w:pPr>
      <w:r>
        <w:rPr/>
        <w:t xml:space="preserve">օրգանական գյուղատնտեսության մեջ ներգրավված հողատարածքների ավելացում,</w:t>
      </w:r>
    </w:p>
    <w:p>
      <w:pPr>
        <w:numPr>
          <w:ilvl w:val="0"/>
          <w:numId w:val="11"/>
        </w:numPr>
      </w:pPr>
      <w:r>
        <w:rPr/>
        <w:t xml:space="preserve">աջակցություն հիդրոօդերևութաբանական վտանգավոր երևույթների բացասական ազդեցությունը մեղմող միջոցառումների ներդրմանը գյուղատնտեսական արտադրությունում,</w:t>
      </w:r>
    </w:p>
    <w:p>
      <w:pPr>
        <w:numPr>
          <w:ilvl w:val="0"/>
          <w:numId w:val="11"/>
        </w:numPr>
      </w:pPr>
      <w:r>
        <w:rPr/>
        <w:t xml:space="preserve">անասնակերի որակի բարելավման և արտադրության ծավալների ավելացմանն ուղղված տեխնոլոգիական նորարարությունների ներկայացում և ներդրում գյուղացիական տնտեսություններում,</w:t>
      </w:r>
    </w:p>
    <w:p>
      <w:pPr>
        <w:numPr>
          <w:ilvl w:val="0"/>
          <w:numId w:val="11"/>
        </w:numPr>
      </w:pPr>
      <w:r>
        <w:rPr/>
        <w:t xml:space="preserve">գյուղատնտեսության ոլորտում ձևավորված ավանդական գենդերային խոչընդոտների հաղթահարման առումով, կլիմայի փոփոխության բացասական ազդեցությունը մեղմող որոշումների կայացման գործում կանանց մասնակցության ընդլայնում,</w:t>
      </w:r>
    </w:p>
    <w:p>
      <w:pPr>
        <w:numPr>
          <w:ilvl w:val="0"/>
          <w:numId w:val="11"/>
        </w:numPr>
      </w:pPr>
      <w:r>
        <w:rPr/>
        <w:t xml:space="preserve">գյուղատնտեսության ոլորտում տնտեսավարող կանանց ներգրավվածության խթանում կլիմայի փոփոխության հետ կապված խնդիրներով զբաղվող պետական մարմիններում և հասարակական կազմակերպություններում։</w:t>
      </w:r>
    </w:p>
    <w:p>
      <w:pPr/>
      <w:r>
        <w:rPr/>
        <w:t xml:space="preserve"> 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ՖԻՆԱՆՍԱԿԱՆ ԳՆԱՀԱՏԱԿԱՆԸ</w:t>
      </w:r>
    </w:p>
    <w:p>
      <w:pPr/>
      <w:r>
        <w:rPr/>
        <w:t xml:space="preserve"> </w:t>
      </w:r>
    </w:p>
    <w:p>
      <w:pPr>
        <w:numPr>
          <w:ilvl w:val="0"/>
          <w:numId w:val="13"/>
        </w:numPr>
      </w:pPr>
      <w:r>
        <w:rPr/>
        <w:t xml:space="preserve">Միջոցառումների իրականացման համար ֆինանսական աղբյուրներ կարող են հանդիսանալ միջազգային ֆինանսական կազմակերպությունների կողմից տրամադրվող ֆինանսական միջոցները, ինչպես նաև օրենսդրությամբ չարգելված այլ միջոցները:</w:t>
      </w:r>
    </w:p>
    <w:p>
      <w:pPr/>
      <w:r>
        <w:rPr/>
        <w:t xml:space="preserve"> 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ԱԿՆԿԱԼՎՈՂ ԱՐԴՅՈՒՆՔՆԵՐԸ</w:t>
      </w:r>
    </w:p>
    <w:p>
      <w:pPr/>
      <w:r>
        <w:rPr/>
        <w:t xml:space="preserve"> </w:t>
      </w:r>
    </w:p>
    <w:p>
      <w:pPr>
        <w:numPr>
          <w:ilvl w:val="0"/>
          <w:numId w:val="15"/>
        </w:numPr>
      </w:pPr>
      <w:r>
        <w:rPr/>
        <w:t xml:space="preserve">Հայեցակարգի իրականացման արդյունքում ակնկալվում են հետևյալ արդյունքները՝</w:t>
      </w:r>
    </w:p>
    <w:p>
      <w:pPr>
        <w:numPr>
          <w:ilvl w:val="0"/>
          <w:numId w:val="16"/>
        </w:numPr>
      </w:pPr>
      <w:r>
        <w:rPr/>
        <w:t xml:space="preserve">գյուղատնտեսության ոլորտում կլիմայի փոփոխության ազդեցության վերաբերյալ գիտելիքի և հմտությունների հզորացում,</w:t>
      </w:r>
    </w:p>
    <w:p>
      <w:pPr>
        <w:numPr>
          <w:ilvl w:val="0"/>
          <w:numId w:val="16"/>
        </w:numPr>
      </w:pPr>
      <w:r>
        <w:rPr/>
        <w:t xml:space="preserve">գյուղատնտեսական արտադրության դիմակայության բարձրացում կլիմայի փոփոխության, օդերևութաբանական վտանգավոր երևույթներից և ռիսկերից,</w:t>
      </w:r>
    </w:p>
    <w:p>
      <w:pPr>
        <w:numPr>
          <w:ilvl w:val="0"/>
          <w:numId w:val="16"/>
        </w:numPr>
      </w:pPr>
      <w:r>
        <w:rPr/>
        <w:t xml:space="preserve">կլիմայի փոփոխության և օդերևութաբանական վտանգավոր երևույթների և ռիսկերի նկատմամբ գյուղատնտեսությանը և տնտեսավարողներին հասցվող վնասների մեղմում։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5D28A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231B9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353C3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A231FB"/>
    <w:multiLevelType w:val="multilevel"/>
    <w:lvl w:ilvl="0">
      <w:start w:val="1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AE65706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B604AEA"/>
    <w:multiLevelType w:val="multilevel"/>
    <w:lvl w:ilvl="0">
      <w:start w:val="2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63AC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ABD345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E93C4BA"/>
    <w:multiLevelType w:val="multilevel"/>
    <w:lvl w:ilvl="0">
      <w:start w:val="2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7124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F5D94E5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E0306EB"/>
    <w:multiLevelType w:val="multilevel"/>
    <w:lvl w:ilvl="0">
      <w:start w:val="2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F47F30C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3707CE3"/>
    <w:multiLevelType w:val="multilevel"/>
    <w:lvl w:ilvl="0">
      <w:start w:val="2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260D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2026-03-31T10:37:13+04:00</dcterms:created>
  <dcterms:modified xsi:type="dcterms:W3CDTF">2026-03-31T10:37:13+04:00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