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ՎԵՐԱԲԵՐՅԱԼ» ՀԱՅԱՍՏԱՆԻ ՀԱՆՐԱՊԵՏՈՒԹՅԱՆ  ՕՐԵՆՍԳՐՔՈՒՄ ԼՐԱՑՈՒՄ ԵՎ ՓՈՓՈԽՈՒԹՅՈՒՆ ԿԱՏԱՐԵԼՈՒ ՄԱUԻՆ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ՎԱՐՉԱԿԱՆ</w:t>
      </w:r>
      <w:r>
        <w:rPr/>
        <w:t xml:space="preserve"> </w:t>
      </w:r>
      <w:r>
        <w:rPr>
          <w:b w:val="1"/>
          <w:bCs w:val="1"/>
        </w:rPr>
        <w:t xml:space="preserve">ԻՐԱՎԱԽԱԽՏՈՒՄՆԵՐԻ</w:t>
      </w:r>
      <w:r>
        <w:rPr/>
        <w:t xml:space="preserve"> </w:t>
      </w:r>
      <w:r>
        <w:rPr>
          <w:b w:val="1"/>
          <w:bCs w:val="1"/>
        </w:rPr>
        <w:t xml:space="preserve">ՎԵՐԱԲԵՐՅԱԼ</w:t>
      </w:r>
      <w:r>
        <w:rPr/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ԵՎ 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Վարչական իրավախախտումների վերաբերյալ Հայաստանի Հանրապետության 1985 թվականի դեկտեմբերի 6-ի օրենսգիրքը լրացնել նոր </w:t>
      </w:r>
      <w:r>
        <w:rPr>
          <w:b w:val="1"/>
          <w:bCs w:val="1"/>
        </w:rPr>
        <w:t xml:space="preserve">110.</w:t>
      </w:r>
      <w:r>
        <w:rPr>
          <w:b w:val="1"/>
          <w:bCs w:val="1"/>
          <w:vertAlign w:val="superscript"/>
        </w:rPr>
        <w:t xml:space="preserve">4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հոդվածով</w:t>
      </w:r>
      <w:r>
        <w:rPr>
          <w:b w:val="1"/>
          <w:bCs w:val="1"/>
        </w:rPr>
        <w:t xml:space="preserve">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110.</w:t>
      </w:r>
      <w:r>
        <w:rPr>
          <w:b w:val="1"/>
          <w:bCs w:val="1"/>
          <w:vertAlign w:val="superscript"/>
        </w:rPr>
        <w:t xml:space="preserve">4</w:t>
      </w:r>
      <w:r>
        <w:rPr/>
        <w:t xml:space="preserve">. </w:t>
      </w:r>
      <w:r>
        <w:rPr>
          <w:b w:val="1"/>
          <w:bCs w:val="1"/>
        </w:rPr>
        <w:t xml:space="preserve">Օրգանական գյուղատնտեսական արտադրանքի արտադրությունից մինչև վերջնական սպառումն ապրանքային շարժի բոլոր փուլերում ներկայացվող </w:t>
      </w:r>
      <w:r>
        <w:rPr>
          <w:b w:val="1"/>
          <w:bCs w:val="1"/>
        </w:rPr>
        <w:t xml:space="preserve">պահանջների խախտումը</w:t>
      </w:r>
      <w:r>
        <w:rPr>
          <w:b w:val="1"/>
          <w:bCs w:val="1"/>
        </w:rPr>
        <w:t xml:space="preserve">»</w:t>
      </w:r>
    </w:p>
    <w:p>
      <w:pPr>
        <w:jc w:val="both"/>
      </w:pPr>
      <w:r>
        <w:rPr/>
        <w:t xml:space="preserve">Օրգանական արտադրանքի պահպանման, փաթեթավորման, վերամշակման և իրացման պայմանների խախտումն առաջին անգամ արձանագրելիս՝</w:t>
      </w:r>
    </w:p>
    <w:p>
      <w:pPr>
        <w:jc w:val="both"/>
      </w:pPr>
      <w:r>
        <w:rPr/>
        <w:t xml:space="preserve"> առաջացնում են տուգանքի նշանակում ֆիզիկական անձանց նկատմամբ սահմանված նվազագույն աշխատավարձի եռապատիկից հնգապատիկի չափով, պաշտոնատար անձանց նկատմամբ` վեցապատիկից մինչև յոթապատիկի չափով:</w:t>
      </w:r>
    </w:p>
    <w:p>
      <w:pPr>
        <w:jc w:val="both"/>
      </w:pPr>
      <w:r>
        <w:rPr/>
        <w:t xml:space="preserve">Օրագանական գյուղատնտեսական արտադրանքի ներմուծման, սերտիֆիկատի կեղծման, մակնշման կարգի խախտման դեպքում՝</w:t>
      </w:r>
    </w:p>
    <w:p>
      <w:pPr>
        <w:jc w:val="both"/>
      </w:pPr>
      <w:r>
        <w:rPr/>
        <w:t xml:space="preserve"> առաջացնում են տուգանքի նշանակում ֆիզիկական անձանց նկատմամբ սահմանված նվազագույն աշխատավարձի յոթապատիկից մինչև ութապատիկի չափով, պաշտոնատար անձանց նկատմամբ` իննապատիկից մինչև տասնապատիկի չափով: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 Օրենսգրքի 238</w:t>
      </w:r>
      <w:r>
        <w:rPr>
          <w:vertAlign w:val="superscript"/>
        </w:rPr>
        <w:t xml:space="preserve">2</w:t>
      </w:r>
      <w:r>
        <w:rPr/>
        <w:t xml:space="preserve">-րդ հոդվածում «, 188-րդ և 213,2-րդ» բառերը փոխարինել «, 188-րդ, 213,2-րդ և 110</w:t>
      </w:r>
      <w:r>
        <w:rPr>
          <w:vertAlign w:val="superscript"/>
        </w:rPr>
        <w:t xml:space="preserve">4</w:t>
      </w:r>
      <w:r>
        <w:rPr/>
        <w:t xml:space="preserve">» բառերով։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 </w:t>
      </w:r>
      <w:r>
        <w:rPr/>
        <w:t xml:space="preserve">Սույն օրենքն ուժի մեջ է մտնում պաշտոնական հրապարակումից մեկ տարի հետո։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2026-04-01T11:23:51+04:00</dcterms:created>
  <dcterms:modified xsi:type="dcterms:W3CDTF">2026-04-01T11:23:51+04:00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