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հունիսի 28-ի N 955-Ն որոշման մեջ փոփոխություն և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«   »             2022թ</w:t>
      </w:r>
      <w:r>
        <w:rPr>
          <w:b w:val="1"/>
          <w:bCs w:val="1"/>
        </w:rPr>
        <w:t xml:space="preserve">․            </w:t>
      </w:r>
      <w:r>
        <w:rPr>
          <w:b w:val="1"/>
          <w:bCs w:val="1"/>
        </w:rPr>
        <w:t xml:space="preserve">N     - 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</w:t>
      </w:r>
    </w:p>
    <w:p>
      <w:pPr>
        <w:jc w:val="center"/>
      </w:pPr>
      <w:r>
        <w:rPr>
          <w:b w:val="1"/>
          <w:bCs w:val="1"/>
        </w:rPr>
        <w:t xml:space="preserve">ՀՈՒՆԻՍԻ 28-Ի N 955-Ն ՈՐՈՇՄԱՆ ՄԵՋ ՓՈՓՈԽՈՒԹՅՈՒՆ ԵՎ</w:t>
      </w:r>
    </w:p>
    <w:p>
      <w:pPr>
        <w:jc w:val="center"/>
      </w:pPr>
      <w:r>
        <w:rPr>
          <w:b w:val="1"/>
          <w:bCs w:val="1"/>
        </w:rPr>
        <w:t xml:space="preserve">ԼՐԱՑՈՒՄ ԿԱՏԱՐԵԼՈՒ  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2007 թվականի հունիսի 28-ի «Հայաստանի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մասին» N 955-Ն որոշման (այսուհետ՝ Որոշում) մեջ կատարել հետևյալ  փոփոխությունը և լրացումը.</w:t>
      </w:r>
    </w:p>
    <w:p>
      <w:pPr>
        <w:numPr>
          <w:ilvl w:val="0"/>
          <w:numId w:val="2"/>
        </w:numPr>
      </w:pPr>
      <w:r>
        <w:rPr/>
        <w:t xml:space="preserve">Որոշման հավելված N 1-ի 27-րդ կետը շարադրել հետևյալ խմբագրությամբ՝</w:t>
      </w:r>
    </w:p>
    <w:p>
      <w:pPr>
        <w:jc w:val="both"/>
      </w:pPr>
      <w:r>
        <w:rPr/>
        <w:t xml:space="preserve">«27․ Հայաստանի Հանրապետության ոստիկանության ճանապարհային ոստիկանության, Հայաստանի Հանրապետության ոստիկանության պարեկային ծառայության, Հայաստանի Հանրապետության պետական պահպանության ծառայության և Հայաստանի Հանրապետության պաշտպանության նախարարության ռազմական ոստիկանության զինվորական ավտոտեսչության տրանսպորտային միջոցների վրա կարող է միացված լինել նաև կարմիր գույնի առկայծող փարոսիկ:»,</w:t>
      </w:r>
    </w:p>
    <w:p>
      <w:pPr>
        <w:jc w:val="both"/>
      </w:pPr>
      <w:r>
        <w:rPr/>
        <w:t xml:space="preserve">2) Որոշման հավելված N 2-ի 6-րդ կետի 18-րդ ենթակետում «պահանջներին» բառից հետո լրացնել «կամ հաշվառման համարանիշերը բացակայում են» բառերը: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/>
        <w:t xml:space="preserve">                                                          </w:t>
      </w:r>
      <w:r>
        <w:rPr>
          <w:b w:val="1"/>
          <w:bCs w:val="1"/>
        </w:rPr>
        <w:t xml:space="preserve">Ն. Փաշինյան</w:t>
      </w:r>
    </w:p>
    <w:p>
      <w:pPr/>
      <w:r>
        <w:rPr/>
        <w:t xml:space="preserve">                                                                                «     »               2022 թ․</w:t>
      </w:r>
    </w:p>
    <w:p>
      <w:pPr/>
      <w:r>
        <w:rPr/>
        <w:t xml:space="preserve">                                                                                         ք․ 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96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2026-04-01T05:41:01+04:00</dcterms:created>
  <dcterms:modified xsi:type="dcterms:W3CDTF">2026-04-01T05:41:01+04:00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