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12-ի թիվ 73-Ն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 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ՀԱՆՐԱՊԵՏՈՒԹՅԱՆ ԿԱՌԱՎԱՐՈՒԹՅՈՒՆ</w:t>
      </w:r>
    </w:p>
    <w:p>
      <w:pPr>
        <w:jc w:val="center"/>
      </w:pPr>
      <w:r>
        <w:rPr/>
        <w:t xml:space="preserve">Ո Ր Ո Շ ՈՒ Մ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2022 թվականի       N-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ՀԱՆՐԱՊԵՏՈՒԹՅԱՆ ԿԱՌԱՎԱՐՈՒԹՅԱՆ 2006 ԹՎԱԿԱՆԻ</w:t>
      </w:r>
    </w:p>
    <w:p>
      <w:pPr>
        <w:jc w:val="center"/>
      </w:pPr>
      <w:r>
        <w:rPr/>
        <w:t xml:space="preserve">ՀՈՒՆՎԱՐԻ 12-Ի N 73-Ն ՈՐՈՇՄԱՆ ՄԵՋ ՓՈՓՈԽՈՒԹՅՈՒՆՆԵՐ ԿԱՏԱՐԵԼՈՒ</w:t>
      </w:r>
    </w:p>
    <w:p>
      <w:pPr>
        <w:jc w:val="center"/>
      </w:pPr>
      <w:r>
        <w:rPr/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 «Նորմատիվ իրավական ակտերի մասին» Հայաստանի Հանրապետության օրենքի 34-րդ հոդվածի և «Նախնական մասնագիտական (արհեստագործական) և միջին մասնագիտական կրթության մասին» օրենքի 8-րդ հոդվածի 3-րդ մասի երկրորդ պարբերության՝ Հայաստանի 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2006 թվականի հունվարի 12-ի «Նախնական մասնագիտական (արհեստագործական) և միջին մասնագիտական կրթության մասնագիտությունների ցանկերը հաստատելու, Հայաստանի Հանրապետության կառավարության 2000 թվականի մայիսի 18-ի թիվ 242 որոշման մեջ փոփոխություն կատարելու և Հայաստանի Հանրապետության կառավարության մի շարք որոշումներ ուժը կորցրած ճանաչելու մասին» թիվ 73-Ն որոշման N 1 հավելվածում կատարել հետևյալ փոփոխությունները.</w:t>
      </w:r>
    </w:p>
    <w:p>
      <w:pPr>
        <w:jc w:val="both"/>
      </w:pPr>
      <w:r>
        <w:rPr/>
        <w:t xml:space="preserve">       1) 1032.01.4 դասիչով «Ոստիկանական գործ» մասնագիտության 1032.01.01.4 դասիչով «Ոստիկան» որակավորման «Ուսումնառության տևողությունը միջնակարգ կրթության հիմքով» սյունակում «2022» թիվը փոխարինել «2024» թվով,</w:t>
      </w:r>
    </w:p>
    <w:p>
      <w:pPr>
        <w:jc w:val="both"/>
      </w:pPr>
      <w:r>
        <w:rPr/>
        <w:t xml:space="preserve">      2) 1032.01.4 դասիչով «Ոստիկանական գործ» մասնագիտության 1032.01.02.4 դասիչով «Պարեկ» որակավորման «Ուսումնառության տևողությունը միջնակարգ կրթության հիմքով» սյունակում «2023» թիվը փոխարինել «2024» թվով:</w:t>
      </w:r>
    </w:p>
    <w:p>
      <w:pPr>
        <w:numPr>
          <w:ilvl w:val="0"/>
          <w:numId w:val="3"/>
        </w:numPr>
      </w:pPr>
      <w:r>
        <w:rPr/>
        <w:t xml:space="preserve">Սույնորոշումնուժի մեջ է մտնում պաշտոնական հրապարակմանը հաջորդող օրվանից։</w:t>
      </w:r>
    </w:p>
    <w:p>
      <w:pPr/>
      <w:r>
        <w:rPr/>
        <w:t xml:space="preserve"> </w:t>
      </w:r>
    </w:p>
    <w:p>
      <w:pPr/>
      <w:r>
        <w:rPr/>
        <w:t xml:space="preserve"> ՀԱՅԱՍՏԱՆԻ ՀԱՆՐԱՊԵՏՈՒԹՅԱՆ</w:t>
      </w:r>
    </w:p>
    <w:p>
      <w:pPr/>
      <w:r>
        <w:rPr/>
        <w:t xml:space="preserve">              ՎԱՐՉԱՊԵՏ                                                                          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«   » ________ 2022թ</w:t>
      </w:r>
    </w:p>
    <w:p>
      <w:pPr/>
      <w:r>
        <w:rPr/>
        <w:t xml:space="preserve">  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ք.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39B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5888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2026-04-03T18:51:17+04:00</dcterms:created>
  <dcterms:modified xsi:type="dcterms:W3CDTF">2026-04-03T18:51:17+04:00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