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ՓՈՓՈԽՈՒԹՅՈՒՆՆԵՐ ԵՎ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ՆՊԱՍՏՆԵՐԻ ՄԱՍԻՆ» ՀԱՅԱՍՏԱՆԻ ՀԱՆՐԱՊԵՏՈՒԹՅԱՆ ՕՐԵՆՔՈՒՄ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«Պետական նպաստների մասին» Հայաստանի Հանրապետության 2013 թվականի դեկտեմբերի 12-ի ՀՕ-154-Ն օրենքի (այսուհետ` Օրենք) </w:t>
      </w:r>
      <w:r>
        <w:rPr/>
        <w:t xml:space="preserve">8-րդ հոդվածի </w:t>
      </w:r>
      <w:r>
        <w:rPr>
          <w:b w:val="1"/>
          <w:bCs w:val="1"/>
        </w:rPr>
        <w:t xml:space="preserve">3</w:t>
      </w:r>
      <w:r>
        <w:rPr/>
        <w:t xml:space="preserve">-րդ մասը ճանաչել ուժը կորցրած։</w:t>
      </w:r>
    </w:p>
    <w:p>
      <w:pPr>
        <w:numPr>
          <w:ilvl w:val="0"/>
          <w:numId w:val="2"/>
        </w:numPr>
      </w:pPr>
      <w:r>
        <w:rPr/>
        <w:t xml:space="preserve">Օրենքի 8-րդ հոդվածը լրացնել հետևյալ բովանդակությամբ 5-11-րդ մասերով.</w:t>
      </w:r>
    </w:p>
    <w:p>
      <w:pPr/>
      <w:r>
        <w:rPr>
          <w:b w:val="1"/>
          <w:bCs w:val="1"/>
        </w:rPr>
        <w:t xml:space="preserve">«</w:t>
      </w:r>
      <w:r>
        <w:rPr/>
        <w:t xml:space="preserve">5.  Ընտանեկան նպաստը, սոցիալական նպաստը և հրատապ օգնությունը վճարվում են անկանխիկ եղանակով, բացառությամբ սույն հոդվածի 6-րդ մասում նշված դեպքերի։</w:t>
      </w:r>
    </w:p>
    <w:p>
      <w:pPr>
        <w:numPr>
          <w:ilvl w:val="0"/>
          <w:numId w:val="3"/>
        </w:numPr>
      </w:pPr>
      <w:r>
        <w:rPr/>
        <w:t xml:space="preserve">Ընտանեկան, սոցիալական նպաստ և հրատապ օգնությունը վճարվում է անկանխիկ կամ կանխիկ եղանակով, եթե ընտանիքի չափահաս անդամ հանդիսացող դիմողն առաջին կամ երկրորդ խմբի հաշմանդամություն ունեցող անձ է, կամ լրացել է նրա 75 տարին:</w:t>
      </w:r>
    </w:p>
    <w:p>
      <w:pPr>
        <w:numPr>
          <w:ilvl w:val="0"/>
          <w:numId w:val="3"/>
        </w:numPr>
      </w:pPr>
      <w:r>
        <w:rPr/>
        <w:t xml:space="preserve">Ընտանեկան նպաստը, սոցիալական նպաստը և հրատապ օգնությունը կանխիկ եղանակով վճարելը նպաստի կամ հրատապ օգնության գումարը ընտանիքի չափահաս անդամին վճարելն է:</w:t>
      </w:r>
    </w:p>
    <w:p>
      <w:pPr>
        <w:numPr>
          <w:ilvl w:val="0"/>
          <w:numId w:val="3"/>
        </w:numPr>
      </w:pPr>
      <w:r>
        <w:rPr/>
        <w:t xml:space="preserve">Ընտանեկան նպաստը, սոցիալական նպաստն անկանխիկ եղանակով վճարելը՝ ընտանիքի չափահաս անդամ հանդիսացող դիմողի անվամբ Հայաստանի Հանրապետության քաղաքացիական օրենսգրքով սահմանված կարգով բացված սոցիալական ապահովության հաշվին փոխանցելն է:</w:t>
      </w:r>
    </w:p>
    <w:p>
      <w:pPr>
        <w:numPr>
          <w:ilvl w:val="0"/>
          <w:numId w:val="3"/>
        </w:numPr>
      </w:pPr>
      <w:r>
        <w:rPr/>
        <w:t xml:space="preserve">Հրատապ օգնությունն անկանխիկ եղանակով վճարելը հրատապ օգնության գումարը ընտանիքի չափահաս անդամ հանդիսացող դիմողի անվամբ Հայաստանի Հանրապետության քաղաքացիական օրենսգրքով սահմանված կարգով բացված միանվագ դրամական վճարների հաշվին փոխանցելն է:</w:t>
      </w:r>
    </w:p>
    <w:p>
      <w:pPr>
        <w:numPr>
          <w:ilvl w:val="0"/>
          <w:numId w:val="3"/>
        </w:numPr>
      </w:pPr>
      <w:r>
        <w:rPr/>
        <w:t xml:space="preserve">Ընտանեկան նպաստը և սոցիալական նպաստն անկանխիկ եղանակով վճարելու դեպքում վճարումը շարունակելու համար անձը, ում անունով բացվել է սույն հոդվածի 8-րդ կետում նշված սոցիալական ապահովության հաշիվը, պարտավոր է տարեկան առնվազն մեկ անգամ, վերջին անգամ բանկ ներկայանալու (նպաստն անկանխիկ եղանակով ստանալու համար դիմելու) ամսվան հաջորդող տասներկուերորդ ամսվա վերջին աշխատանքային օրվանից ոչ ուշ, ներկայանալ բանկ և հայտարարություն ստորագրել Հայաստանի Հանրապետությունում լինելու մասին:</w:t>
      </w:r>
    </w:p>
    <w:p>
      <w:pPr>
        <w:numPr>
          <w:ilvl w:val="0"/>
          <w:numId w:val="3"/>
        </w:numPr>
      </w:pPr>
      <w:r>
        <w:rPr/>
        <w:t xml:space="preserve">Սույն հոդվածի 10-րդ կետում նշված անձի՝ Հայաստանի Հանրապետությունում լինելը բանկի կողմից կարող է հաստատվել նաև առանց նրա՝ բանկ ներկայանալու՝ Կառավարության սահմանած կարգով տածաքային կենտրոնի կողմից՝ անձամբ այդ անձի ներկայացրած՝ ընտանեկան նպաստին և սոցիալական նպաստին առնչվող ցանկացած գրավոր դիմումի հիման վրա: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Օրենքի 15-րդ հոդվածում.</w:t>
      </w:r>
    </w:p>
    <w:p>
      <w:pPr/>
      <w:r>
        <w:rPr/>
        <w:t xml:space="preserve">1) 1-ին մասի 2-րդ կետը շարադրել հետյալ խմբագրությամբ.</w:t>
      </w:r>
    </w:p>
    <w:p>
      <w:pPr/>
      <w:r>
        <w:rPr/>
        <w:t xml:space="preserve">«2)  «Սոցիալական աջակցության մասին» Հայաստանի Հանրապետության օրենքի 27-րդ հոդվածի 1-ին մասի 1-ին, 2-րդ և 4-րդ կետերով նախատեսված դեպքերում:</w:t>
      </w:r>
      <w:r>
        <w:rPr>
          <w:b w:val="1"/>
          <w:bCs w:val="1"/>
        </w:rPr>
        <w:t xml:space="preserve">».</w:t>
      </w:r>
    </w:p>
    <w:p>
      <w:pPr/>
      <w:r>
        <w:rPr/>
        <w:t xml:space="preserve">2) 1-ին մասի 3-րդ կետը շարադրել նոր խմբագրությամբ հետևյալ բովանդակությամբ.</w:t>
      </w:r>
    </w:p>
    <w:p>
      <w:pPr/>
      <w:r>
        <w:rPr>
          <w:b w:val="1"/>
          <w:bCs w:val="1"/>
        </w:rPr>
        <w:t xml:space="preserve">«3) սույն օրենքի 8-րդ հոդվածի 10-րդ մասով սահմանված կարգով հայտարարությունը չստորագրելու (բանկ չներկայանալու կամ Հայաստանի Հանրապետությունում լինելը բանկի կամ </w:t>
      </w:r>
      <w:r>
        <w:rPr/>
        <w:t xml:space="preserve">տածաքային կենտրոնի</w:t>
      </w:r>
      <w:r>
        <w:rPr>
          <w:b w:val="1"/>
          <w:bCs w:val="1"/>
        </w:rPr>
        <w:t xml:space="preserve"> կողմից չհաստատվելու) </w:t>
      </w:r>
      <w:r>
        <w:rPr/>
        <w:t xml:space="preserve">դեպքում.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Օրենքի 17-րդ հոդվածում կատարել հետևյալ փոփոխությունները.</w:t>
      </w:r>
    </w:p>
    <w:p>
      <w:pPr>
        <w:numPr>
          <w:ilvl w:val="0"/>
          <w:numId w:val="6"/>
        </w:numPr>
      </w:pPr>
      <w:r>
        <w:rPr/>
        <w:t xml:space="preserve">1-ին մասի 2-րդ կետը շարադրել հետյալ խմբագրությամբ.</w:t>
      </w:r>
    </w:p>
    <w:p>
      <w:pPr/>
      <w:r>
        <w:rPr/>
        <w:t xml:space="preserve">«2)  «Սոցիալական աջակցության մասին» Հայաստանի Հանրապետության օրենքի 27-րդ հոդվածի 1-ին մասի 1-ին, 2-րդ և 4-րդ կետերով նախատեսված դեպքերում:</w:t>
      </w:r>
      <w:r>
        <w:rPr>
          <w:b w:val="1"/>
          <w:bCs w:val="1"/>
        </w:rPr>
        <w:t xml:space="preserve">».</w:t>
      </w:r>
    </w:p>
    <w:p>
      <w:pPr>
        <w:numPr>
          <w:ilvl w:val="0"/>
          <w:numId w:val="7"/>
        </w:numPr>
      </w:pPr>
      <w:r>
        <w:rPr/>
        <w:t xml:space="preserve">1-ին մասի 3-րդ կետը շարադրել նոր խմբագրությամբ հետևյալ բովանդակությամբ.</w:t>
      </w:r>
    </w:p>
    <w:p>
      <w:pPr/>
      <w:r>
        <w:rPr>
          <w:b w:val="1"/>
          <w:bCs w:val="1"/>
        </w:rPr>
        <w:t xml:space="preserve">« 3)  սույն օրենքի 8-րդ հոդվածի 10-րդ մասով սահմանված կարգով հայտարարությունը չստորագրելու (բանկ չներկայանալու կամ Հայաստանի Հանրապետությունում լինելը բանկի կամ </w:t>
      </w:r>
      <w:r>
        <w:rPr/>
        <w:t xml:space="preserve">տածաքային կենտրոնի</w:t>
      </w:r>
      <w:r>
        <w:rPr>
          <w:b w:val="1"/>
          <w:bCs w:val="1"/>
        </w:rPr>
        <w:t xml:space="preserve"> կողմից չհաստատվելու) </w:t>
      </w:r>
      <w:r>
        <w:rPr/>
        <w:t xml:space="preserve">դեպքում.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>
        <w:numPr>
          <w:ilvl w:val="0"/>
          <w:numId w:val="8"/>
        </w:numPr>
      </w:pPr>
      <w:r>
        <w:rPr/>
        <w:t xml:space="preserve">Օրենքի 23-րդ հոդվածի 1-ին մասի 1-ին կետը շարադրել հետյալ խմբագրությամբ.</w:t>
      </w:r>
    </w:p>
    <w:p>
      <w:pPr/>
      <w:r>
        <w:rPr/>
        <w:t xml:space="preserve">«2)  «Սոցիալական աջակցության մասին» Հայաստանի Հանրապետության օրենքի 27-րդ հոդվածի 1-ին մասի 1-ին և 2-րդ կետերով նախատեսված դեպքերում:</w:t>
      </w:r>
      <w:r>
        <w:rPr>
          <w:b w:val="1"/>
          <w:bCs w:val="1"/>
        </w:rPr>
        <w:t xml:space="preserve">».</w:t>
      </w:r>
    </w:p>
    <w:p>
      <w:pPr>
        <w:numPr>
          <w:ilvl w:val="0"/>
          <w:numId w:val="9"/>
        </w:numPr>
      </w:pPr>
      <w:r>
        <w:rPr/>
        <w:t xml:space="preserve">Օրենքի 39-րդ հոդվածը լրացնել հետևյալ բովանդակությամբ 13-14-րդ մասերով՝</w:t>
      </w:r>
    </w:p>
    <w:p>
      <w:pPr/>
      <w:r>
        <w:rPr/>
        <w:t xml:space="preserve">«13.      Ընտանեկան նպաստը, սոցիալական նպաստը և հրատապ օգնությունը վճարվում է կանխիկ կամ անկանխիկ եղանակով` դիմումի հիման վրա, եթե նպաստը նշանակվել է (նշանակման դիմումը ներկայացվել է)՝</w:t>
      </w:r>
    </w:p>
    <w:p>
      <w:pPr/>
      <w:r>
        <w:rPr/>
        <w:t xml:space="preserve">1)          քաղաքներում և 1000-ից ավելի բնակիչ ունեցող գյուղերում՝ մինչև 2022 թվականի օգոստոսի 1-ը,</w:t>
      </w:r>
    </w:p>
    <w:p>
      <w:pPr/>
      <w:r>
        <w:rPr/>
        <w:t xml:space="preserve">2)         մինչև 1000 բնակիչ ունեցող գյուղերում` մինչև 2023 թվականի հուլիսի 1-ը։</w:t>
      </w:r>
    </w:p>
    <w:p>
      <w:pPr>
        <w:numPr>
          <w:ilvl w:val="0"/>
          <w:numId w:val="10"/>
        </w:numPr>
      </w:pPr>
      <w:r>
        <w:rPr/>
        <w:t xml:space="preserve">Սույն հոդվածի 13-րդ մասում նշված ժանկետից հետո ընտանեկան նպաստ, սոցիալական նպաստ և հրատապ օգնություն նշանակելու, վերականգնելու կամ վճարման եղանակը փոխելու կամ վճարող կազմակերպությունը փոխելու դիմում կամ օրենսդրությամբ սահմանված փաստաթուղթ (կից դիմումով) ներկայացնելու դեպքում նպաստը և հրատապ օգնությունը վճարվում է անկանխիկ եղանակով՝ դիմումում նշված բանկի միջոցով։</w:t>
      </w:r>
    </w:p>
    <w:p>
      <w:pPr>
        <w:numPr>
          <w:ilvl w:val="0"/>
          <w:numId w:val="10"/>
        </w:numPr>
      </w:pPr>
      <w:r>
        <w:rPr/>
        <w:t xml:space="preserve">Մինչև սույն հոդվածի 13-րդ մասում նշված ժամկետները նշանակված ընտանեկան նպաստը, սոցիալական նպաստը և հրատապ օգնությունը կանխիկ եղանակով վճարվում է մինչև դիմումի (այդ թվում` սույն հոդվածի 14-րդ մասում նշված դիմումի) հիման վրա վճարման եղանակը փոխելը: Եթե սույն մասում նշված դիմումը չի ներկայացվում, ապա նպաստի վճարումը շարունակվում է անկանխիկ եղանակով, Կառավարության սահմանած կարգով ընտրված բանկի միջոցով՝</w:t>
      </w:r>
    </w:p>
    <w:p>
      <w:pPr/>
      <w:r>
        <w:rPr/>
        <w:t xml:space="preserve">1) քաղաքներում և 1000-ից ավելի բնակիչ ունեցող գյուղերում՝ 2023 թվականի հունվարի 1-ից․</w:t>
      </w:r>
    </w:p>
    <w:p>
      <w:pPr/>
      <w:r>
        <w:rPr/>
        <w:t xml:space="preserve">4) մինչև 1000 բնակիչ ունեցող գյուղերում` 2024 թվականի հունվարի 1-ից:»։</w:t>
      </w:r>
    </w:p>
    <w:p>
      <w:pPr/>
      <w:r>
        <w:rPr>
          <w:b w:val="1"/>
          <w:bCs w:val="1"/>
        </w:rPr>
        <w:t xml:space="preserve">Հոդված 5. </w:t>
      </w:r>
      <w:r>
        <w:rPr>
          <w:b w:val="1"/>
          <w:bCs w:val="1"/>
        </w:rPr>
        <w:t xml:space="preserve">Սույն օրենքն ուժի մեջ է մտնում պաշտոնական հրապարակման օրվան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75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F311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1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8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A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9D1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7C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D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33FF5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2026-04-05T00:58:59+04:00</dcterms:created>
  <dcterms:modified xsi:type="dcterms:W3CDTF">2026-04-05T00:58:59+04:00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