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2017 ԹՎԱԿԱՆԻ ՄԱՅԻՍԻ  4-Ի N 526-Ն ՈՐՈՇՄԱՆ ՄԵՋ ԼՐԱՑՈՒՄ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«   » _______________ 2022 թվականի N     -Ա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2017 ԹՎԱԿԱՆԻ ՄԱՅԻՍԻ  4-Ի N 526-Ն ՈՐՈՇՄԱՆ ՄԵՋ </w:t>
      </w:r>
      <w:r>
        <w:rPr>
          <w:b w:val="1"/>
          <w:bCs w:val="1"/>
        </w:rPr>
        <w:t xml:space="preserve">ԼՐԱՑՈՒՄ </w:t>
      </w: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ՀՀ օրենքի 33-րդ հոդվածի 3-րդ մասով և 34-րդ հոդվածով՝ Հայաստանի Հանրապետության Կառավարությունը որոշում է.</w:t>
      </w:r>
    </w:p>
    <w:p>
      <w:pPr/>
      <w:r>
        <w:rPr/>
        <w:t xml:space="preserve">1.Հայաստանի Հանրապետության Կառավարության 2017 թվականի մայիսի 4-ի «Գնումների գործընթացի կազմակերպման կարգը հաստատելու և Հայաստանի Հանրապետության Կառավարության 2011 թվականի փետրվարի 10-ի N 168-Ն որոշումն ուժը կորցրած ճանաչելու մասին» N 526-Ն որոշմամբ հաստատված N 1 հավելվածի 23-րդ կետի 8-րդ ենթակետը «բացառությամբ շինարարական աշխատանքների» բառերից հետո լրացնել «և սոցիալական աջակցության ծրագրերի» բառերով:</w:t>
      </w:r>
    </w:p>
    <w:p>
      <w:pPr/>
      <w:r>
        <w:rPr/>
        <w:t xml:space="preserve">2.Սույն որոշումն ուժի մեջ է մտնում պաշտոնական հրապարակմանը հաջորդող</w:t>
      </w:r>
    </w:p>
    <w:p>
      <w:pPr/>
      <w:r>
        <w:rPr/>
        <w:t xml:space="preserve">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2026-04-05T20:36:27+04:00</dcterms:created>
  <dcterms:modified xsi:type="dcterms:W3CDTF">2026-04-05T20:36:27+04:00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