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2015 ԹՎԱԿԱՆԻ ՄԱՐՏԻ 19-Ի N 596-Ն ՈՐՈՇՄԱՆ ՄԵՋ 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     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«——» «——————» 2022 թվականի N----Ն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 ԿԱՌԱՎԱՐՈՒԹՅԱՆ 20</w:t>
      </w:r>
      <w:r>
        <w:rPr>
          <w:b w:val="1"/>
          <w:bCs w:val="1"/>
        </w:rPr>
        <w:t xml:space="preserve">15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19</w:t>
      </w:r>
      <w:r>
        <w:rPr>
          <w:b w:val="1"/>
          <w:bCs w:val="1"/>
        </w:rPr>
        <w:t xml:space="preserve">-Ի N</w:t>
      </w:r>
      <w:r>
        <w:rPr>
          <w:b w:val="1"/>
          <w:bCs w:val="1"/>
        </w:rPr>
        <w:t xml:space="preserve"> 596</w:t>
      </w:r>
      <w:r>
        <w:rPr>
          <w:b w:val="1"/>
          <w:bCs w:val="1"/>
        </w:rPr>
        <w:t xml:space="preserve">-Ն ՈՐՈՇՄԱՆ ՄԵՋ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 Ղեկավարվելով «Քաղաքաշինության մասին» օրենքի 10-րդ հոդվածի 1-ին մասի բ) կետով և հիմք ընդունելով «Նորմատիվ իրավական ակտերի մասին» օրենքի 33-րդ հոդվածը՝ Հայաստանի Հանրապետության կառավարությունը որոշում է.</w:t>
      </w:r>
    </w:p>
    <w:p>
      <w:pPr/>
      <w:r>
        <w:rPr/>
        <w:t xml:space="preserve">1. Որոշման Հավելված N 6-ի 1-ին կետը «N 1 հավելվածով» բառերից առաջ լրացնել «Էլեկտրոնային համակարգով թողարկված» բառերը.</w:t>
      </w:r>
    </w:p>
    <w:p>
      <w:pPr/>
      <w:r>
        <w:rPr/>
        <w:t xml:space="preserve">2. Որոշման Հավելված N 6-ը լրացնել 3-րդ կետով.</w:t>
      </w:r>
    </w:p>
    <w:p>
      <w:pPr/>
      <w:r>
        <w:rPr/>
        <w:t xml:space="preserve">«3. Որոշման Հավելված N 6-ի 1-ին կետով նախատեսված կարգավորումները գործելու են 2024 թվականի դեկտեմբերի 30-ից:»:</w:t>
      </w:r>
    </w:p>
    <w:p>
      <w:pPr/>
      <w:r>
        <w:rPr/>
        <w:t xml:space="preserve">3. 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2026-03-31T20:30:13+04:00</dcterms:created>
  <dcterms:modified xsi:type="dcterms:W3CDTF">2026-03-31T20:30:13+04:00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