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ՀՈՒՆՎԱՐԻ 29-Ի N 98-Ն ՈՐՈՇՄԱՆ ՄԵՋ ԼՐԱՑՈՒՄ ԿԱՏԱՐԵԼՈՒ ՄԱՍԻՆ</w:t>
      </w:r>
      <w:bookmarkEnd w:id="0"/>
    </w:p>
    <w:p>
      <w:pPr/>
      <w:r>
        <w:rPr>
          <w:b w:val="1"/>
          <w:bCs w:val="1"/>
        </w:rPr>
        <w:t xml:space="preserve">ՆԱԽԱԳԻԾ</w:t>
      </w:r>
    </w:p>
    <w:p>
      <w:pPr/>
      <w:r>
        <w:rPr>
          <w:b w:val="1"/>
          <w:bCs w:val="1"/>
        </w:rPr>
        <w:t xml:space="preserve"> </w:t>
      </w:r>
    </w:p>
    <w:p>
      <w:pPr/>
      <w:r>
        <w:rPr>
          <w:b w:val="1"/>
          <w:bCs w:val="1"/>
        </w:rPr>
        <w:t xml:space="preserve">ՀԱՅԱ</w:t>
      </w:r>
      <w:r>
        <w:rPr>
          <w:b w:val="1"/>
          <w:bCs w:val="1"/>
        </w:rPr>
        <w:t xml:space="preserve">U</w:t>
      </w:r>
      <w:r>
        <w:rPr>
          <w:b w:val="1"/>
          <w:bCs w:val="1"/>
        </w:rPr>
        <w:t xml:space="preserve">ՏԱՆԻ ՀԱՆՐԱՊԵՏՈՒԹՅԱՆ ԿԱՌԱՎԱՐՈՒԹՅՈՒՆ</w:t>
      </w:r>
    </w:p>
    <w:p>
      <w:pPr/>
      <w:r>
        <w:rPr>
          <w:b w:val="1"/>
          <w:bCs w:val="1"/>
        </w:rPr>
        <w:t xml:space="preserve"> </w:t>
      </w:r>
    </w:p>
    <w:p>
      <w:pPr/>
      <w:r>
        <w:rPr>
          <w:b w:val="1"/>
          <w:bCs w:val="1"/>
        </w:rPr>
        <w:t xml:space="preserve">ՈՐՈՇՈՒՄ</w:t>
      </w:r>
    </w:p>
    <w:p>
      <w:pPr/>
      <w:r>
        <w:rPr>
          <w:b w:val="1"/>
          <w:bCs w:val="1"/>
        </w:rPr>
        <w:t xml:space="preserve"> </w:t>
      </w:r>
    </w:p>
    <w:p>
      <w:pPr/>
      <w:r>
        <w:rPr>
          <w:b w:val="1"/>
          <w:bCs w:val="1"/>
        </w:rPr>
        <w:t xml:space="preserve">------------------------ 2021 </w:t>
      </w:r>
      <w:r>
        <w:rPr>
          <w:b w:val="1"/>
          <w:bCs w:val="1"/>
        </w:rPr>
        <w:t xml:space="preserve">թ</w:t>
      </w:r>
      <w:r>
        <w:rPr>
          <w:b w:val="1"/>
          <w:bCs w:val="1"/>
        </w:rPr>
        <w:t xml:space="preserve">. № ---------  </w:t>
      </w:r>
      <w:r>
        <w:rPr>
          <w:b w:val="1"/>
          <w:bCs w:val="1"/>
        </w:rPr>
        <w:t xml:space="preserve">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2010 </w:t>
      </w:r>
      <w:r>
        <w:rPr>
          <w:b w:val="1"/>
          <w:bCs w:val="1"/>
        </w:rPr>
        <w:t xml:space="preserve">ԹՎԱԿԱՆԻ</w:t>
      </w:r>
      <w:r>
        <w:rPr/>
        <w:t xml:space="preserve"> </w:t>
      </w:r>
      <w:r>
        <w:rPr>
          <w:b w:val="1"/>
          <w:bCs w:val="1"/>
        </w:rPr>
        <w:t xml:space="preserve">ՀՈՒՆՎԱՐԻ 29</w:t>
      </w:r>
      <w:r>
        <w:rPr>
          <w:b w:val="1"/>
          <w:bCs w:val="1"/>
        </w:rPr>
        <w:t xml:space="preserve">-</w:t>
      </w:r>
      <w:r>
        <w:rPr>
          <w:b w:val="1"/>
          <w:bCs w:val="1"/>
        </w:rPr>
        <w:t xml:space="preserve">Ի</w:t>
      </w:r>
      <w:r>
        <w:rPr>
          <w:b w:val="1"/>
          <w:bCs w:val="1"/>
        </w:rPr>
        <w:t xml:space="preserve"> N 98-</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ԼՐԱՑՈՒՄ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օրենքի 33-րդ և 34-րդ հոդվածների 1-ին մասերը՝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«1. Հայաստանի Հանրապետության կառավարության 2010 թվականի հունվարի 29-ի N 98-Ն որոշմամբ հաստատված հավելվածի I բաժնի երկրորդ պարբերությունը 3-րդ կետից հետո լրացնել հետևյալ բովանդակությամբ նոր՝ 3.1 կետով.</w:t>
      </w:r>
    </w:p>
    <w:p>
      <w:pPr/>
      <w:r>
        <w:rPr/>
        <w:t xml:space="preserve">«3.1) առաջնային շուկայից (անմիջապես կառուցապատողից) բնակարանի (բնակելի տան) ձեռքբերում` բնակարանի (բնակելի տան) այնպիսի ձեռքբերում, որի դեպքում վարձու աշխատող հանդիսացող վարկառու ֆիզիկական անձի կողմից վճարված եկամտային հարկը ՀՀ հարկային օրենսգրքի համաձայն ենթակա է  վերադարձման ՀՀ ռեզիդենտ ֆինանսական կազմակերպությունից ստացված և փաստացի բնակարան կամ անհատական բնակելի տուն ձեռք բերելուն ուղղված հիփոթեքային վարկի սպասարկման համար վճարվող տոկոսների գումարների չափով։ Բնակարանի (բնակելի տան) ձեռքբերման այնպիսի դեպքերը, որոնք չեն հանդիսանում առաջնային շուկայից (անմիջապես կառուցապատողից) ձեռքբերում, համարվում են երկրորդային շուկայից (ոչ անմիջապես կառուցապատողից) ձեռքբերում։</w:t>
      </w:r>
    </w:p>
    <w:p>
      <w:pPr>
        <w:numPr>
          <w:ilvl w:val="0"/>
          <w:numId w:val="3"/>
        </w:numPr>
      </w:pPr>
      <w:r>
        <w:rPr/>
        <w:t xml:space="preserve">Սույն որոշումն ուժի մեջ է մտնում պաշտոնական հրապարակմանը հաջորդող օրվանից և դրա գործողությունը տարածվում է 2021 թվականի մայիսի 1-ից հետո առաջացող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0F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19E6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2026-04-01T14:02:25+04:00</dcterms:created>
  <dcterms:modified xsi:type="dcterms:W3CDTF">2026-04-01T14:02:25+04:00</dcterms:modified>
</cp:coreProperties>
</file>

<file path=docProps/custom.xml><?xml version="1.0" encoding="utf-8"?>
<Properties xmlns="http://schemas.openxmlformats.org/officeDocument/2006/custom-properties" xmlns:vt="http://schemas.openxmlformats.org/officeDocument/2006/docPropsVTypes"/>
</file>