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Տավուշի մարզի Դիլիջան համայնքի և  հարակից տարածքների զարգացման և  ներդրումների խրախուսման մասին» Հայաստանի Հանրապետության օրենքում փոփոխություններ և  լրացումներ կատարելու մասին»   ՀՀ 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 Ր Ե Ն Ք Ը</w:t>
      </w:r>
    </w:p>
    <w:p>
      <w:pPr>
        <w:jc w:val="center"/>
      </w:pPr>
      <w:r>
        <w:rPr/>
        <w:t xml:space="preserve"> «ՀԱՅԱՍՏԱՆԻ ՀԱՆՐԱՊԵՏՈՒԹՅԱՆ ՏԱՎՈՒՇԻ ՄԱՐԶԻ ԴԻԼԻՋԱՆ ՀԱՄԱՅՆՔԻ ԵՎ ՀԱՐԱԿԻՑ ՏԱՐԱԾՔՆԵՐԻ ԶԱՐԳԱՑՄԱՆ ԵՎ ՆԵՐԴՐՈՒՄՆԵՐԻ ԽՐԱԽՈՒՍՄԱՆ ՄԱՍԻՆ» ՀԱՅԱՍՏԱՆԻ ՀԱՆՐԱՊԵՏՈՒԹՅԱՆ ՕՐԵՆՔՈՒՄ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           </w:t>
      </w:r>
      <w:r>
        <w:rPr>
          <w:b w:val="1"/>
          <w:bCs w:val="1"/>
        </w:rPr>
        <w:t xml:space="preserve">Հոդված 1.</w:t>
      </w:r>
      <w:r>
        <w:rPr/>
        <w:t xml:space="preserve">«Հայաստանի Հանրապետության Տավուշի մարզի Դիլիջան համայնքի և հարակից տարածքների զարգացման և ներդրումների խրախուսման մասին» Հայաստանի Հանրապետության 2015 թվականի հունիսի 23-ի ՀՕ-103-Ն օրենքի (այսուհետ` Օրենք) 8-րդ հոդվածի 1-ին մասը շարադրել հետևյալ խմբագրությամբ.</w:t>
      </w:r>
    </w:p>
    <w:p>
      <w:pPr/>
      <w:r>
        <w:rPr/>
        <w:t xml:space="preserve">«1. Խորհուրդը Դիլիջան համայնքի ղեկավարին տրամադրում է եզրակացություն՝</w:t>
      </w:r>
    </w:p>
    <w:p>
      <w:pPr/>
      <w:r>
        <w:rPr/>
        <w:t xml:space="preserve">1) Դիլիջան համայնքի բնակավայրերի քաղաքաշինական ծրագրային փաստաթղթերի՝ գլխավոր հատակագծերի և քաղաքաշինական գոտիավորման նախագծերի, դրանց փոփոխությունների, ինչպես նաև նախագծման առաջադրանքների վերաբերյալ.</w:t>
      </w:r>
    </w:p>
    <w:p>
      <w:pPr/>
      <w:r>
        <w:rPr/>
        <w:t xml:space="preserve">2) համայնքի զարգացման հնգամյա ծրագրի նախագծի վերաբերյալ.</w:t>
      </w:r>
    </w:p>
    <w:p>
      <w:pPr/>
      <w:r>
        <w:rPr/>
        <w:t xml:space="preserve">3) Դիլիջան համայնքի բնակավայրերի քաղաքաշինական կանոնադրության նախագծերի վերաբերյալ.</w:t>
      </w:r>
    </w:p>
    <w:p>
      <w:pPr/>
      <w:r>
        <w:rPr/>
        <w:t xml:space="preserve">4) քաղաքաշինական այն փաստաթղթերի վերաբերյալ, որոնց պատվիրատուն է Դիլիջան համայնքը.</w:t>
      </w:r>
    </w:p>
    <w:p>
      <w:pPr/>
      <w:r>
        <w:rPr/>
        <w:t xml:space="preserve">5) համայնքի սեփականությունը հանդիսացող հողերի՝ Հայաստանի Հանրապետության օրենսդրությամբ սահմանված կարգով օտարման, վարձակալության, կառուցապատման, օգտագործման  իրավունքով  ֆիզիկական և իրավաբանական անձանց տրամադրելու վերաբերյալ համայնքի ղեկավարի առաջարկներին և վերջիններս համայնքի հեռանկարային զարգացման քաղաքաշինական ծրագրային փաստաթղթերի հետ համապատասխանության վերաբերյալ..</w:t>
      </w:r>
    </w:p>
    <w:p>
      <w:pPr/>
      <w:r>
        <w:rPr/>
        <w:t xml:space="preserve">6) քաղաքաշինական զարգացման և կառուցապատման ներդրումային հայեցակարգերի նախագծերի վերաբերյալ.</w:t>
      </w:r>
    </w:p>
    <w:p>
      <w:pPr/>
      <w:r>
        <w:rPr/>
        <w:t xml:space="preserve">7) Հայաստանի Հանրապետության կառավարության սահմանված կարգով համայնքի տարածքում կառուցապատման նպատակով թույլտվությունների և այլ փաստաթղթերի տրամադրման, այդ թվում՝ նախագծային առաջադրանքների, կառուցապատման էսքիզների, շինարարության (քանդման) թույլտվությունների, շահագործվող շինարական օբյեկտը հաստատված նախագծի հետ համապատասխանության վերաբերյալ.</w:t>
      </w:r>
    </w:p>
    <w:p>
      <w:pPr/>
      <w:r>
        <w:rPr/>
        <w:t xml:space="preserve">8) տեղական նշանակության ավտոճանապարհներին արտաքին գովազդ տեղադրելու թույլտվության հայտերի վերաբերյալ.</w:t>
      </w:r>
    </w:p>
    <w:p>
      <w:pPr/>
      <w:r>
        <w:rPr/>
        <w:t xml:space="preserve">9) համայնքի բնակավայրերի բարեկարգման և կանաչապատման նախագծերի վերաբերյալ:</w:t>
      </w:r>
    </w:p>
    <w:p>
      <w:pPr/>
      <w:r>
        <w:rPr/>
        <w:t xml:space="preserve">10) սույն օրենքի 12-րդ հոդվածի 2-րդ մասով սահմանված ոչ բնակելի տարածքների օրինականացման նպատակահարմարության վերաբերյալ:</w:t>
      </w:r>
    </w:p>
    <w:p>
      <w:pPr/>
      <w:r>
        <w:rPr>
          <w:b w:val="1"/>
          <w:bCs w:val="1"/>
        </w:rPr>
        <w:t xml:space="preserve">         Հոդված 2.</w:t>
      </w:r>
      <w:r>
        <w:rPr/>
        <w:t xml:space="preserve"> Օրենքի 12-րդ հոդվածում.</w:t>
      </w:r>
    </w:p>
    <w:p>
      <w:pPr/>
      <w:r>
        <w:rPr/>
        <w:t xml:space="preserve">      1)2-րդ մասը շարադրել հետևյալ խմբագրությամբ.</w:t>
      </w:r>
    </w:p>
    <w:p>
      <w:pPr/>
      <w:r>
        <w:rPr/>
        <w:t xml:space="preserve">«Դիլիջան քաղաքային բնակավայրի տարածքում ինքնակամ կառուցված ոչ բնակելի տարածքների օրինականացումը Հայաստանի Հանրապետության օրենսդրությամբ սահմանված կարգով իրականացվում է Խորհրդի դրական եզրակացության առկայության դեպքում.».</w:t>
      </w:r>
    </w:p>
    <w:p>
      <w:pPr/>
      <w:r>
        <w:rPr/>
        <w:t xml:space="preserve">     2)  9-րդ մասի 1-ին և 2-րդ կետերում «2016» թիվը փոխարինել «2018» թվով,</w:t>
      </w:r>
    </w:p>
    <w:p>
      <w:pPr/>
      <w:r>
        <w:rPr/>
        <w:t xml:space="preserve">      3)9-րդ մասի 3-րդ կետում «երկու» բառը փոխարինել «չորս» բառով:</w:t>
      </w:r>
    </w:p>
    <w:p>
      <w:pPr/>
      <w:r>
        <w:rPr/>
        <w:t xml:space="preserve">          </w:t>
      </w:r>
      <w:r>
        <w:rPr>
          <w:b w:val="1"/>
          <w:bCs w:val="1"/>
        </w:rPr>
        <w:t xml:space="preserve">Հոդված 3.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2026-03-31T22:05:46+04:00</dcterms:created>
  <dcterms:modified xsi:type="dcterms:W3CDTF">2026-03-31T22:05:46+04:00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