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««ՇԱՀՈՒՄՈՎ ԽԱՂԵՐԻ, ԻՆՏԵՐՆԵՏ ՇԱՀՈՒՄՈՎ ԽԱՂԵՐԻ ԵՎ ԽԱՂԱՏՆԵՐԻ ՄԱՍԻՆ» ՀԱՅԱՍՏԱՆԻ ՀԱՆՐԱՊԵՏՈՒԹՅԱՆ ՕՐԵՆՔՈՒՄ ԼՐԱՑՈՒՄ ԿԱՏԱՐԵԼՈՒ ՄԱՍԻՆ», ««ՊԵՏԱԿԱՆ ՏՈՒՐՔԻ ՄԱՍԻՆ» ՀԱՅԱՍՏԱՆԻ ՀԱՆՐԱՊԵՏՈՒԹՅԱՆ ՕՐԵՆՔՈՒՄ ԼՐԱՑՈՒՄ ԿԱՏԱՐԵԼՈՒ ՄԱՍԻՆ» ՀՀ ՕՐԵՆՔՆԵՐԻ ՆԱԽԱԳԾԵՐ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«ՇԱՀՈՒՄՈՎ ԽԱՂԵՐԻ, ԻՆՏԵՐՆԵՏ ՇԱՀՈՒՄՈՎ ԽԱՂԵՐԻ ԵՎ ԽԱՂԱՏՆԵՐԻ ՄԱՍԻՆ» 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«Շահումով խաղերի, ինտերնետ շահումով խաղերի և խաղատների մասին» 2003 թվականի դեկտեմբերի 13-ի ՀO-1-Ն օրենքի 6-րդ հոդվածի 3-րդ մասի 2-րդ կետի «ա» ենթակետում «Սյունիքի մարզի Մեղրի համայնքի վարչական սահմաններում» բառերից հետո լրացնել «, իսկ այլ համայնքների վարչական սահմաններում՝ Կառավարության կողմից հավանության արժանացած ծրագրերով ստեղծվող՝ զբոսաշրջային ուղղվածություն ունեցող հանգստի գոտիներում» բառերը։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«ՊԵՏԱԿԱՆ ՏՈՒՐՔԻ ՄԱՍԻՆ» ՀԱՅԱՍՏԱՆԻ ՀԱՆՐԱՊԵՏՈՒԹՅԱՆ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«Պետական տուրքի մասին» 1997 թվականի դեկտեմբերի 27-ի ՀO-186 օրենքի 19-րդ հոդվածում «</w:t>
      </w:r>
      <w:r>
        <w:rPr>
          <w:b w:val="1"/>
          <w:bCs w:val="1"/>
        </w:rPr>
        <w:t xml:space="preserve">14. ՎԻՃԱԿԱԽԱՂԵՐԻ, ՇԱՀՈՒՄՆԵՐՈՎ ԽԱՂԵՐԻ ԲՆԱԳԱՎԱՌ</w:t>
      </w:r>
      <w:r>
        <w:rPr/>
        <w:t xml:space="preserve">» բաժնում 14.2.5-րդ կետից հետո լրացնել հետևյալ բովանդակությամբ նոր 14.2.6-րդ կետ.</w:t>
      </w:r>
    </w:p>
    <w:p>
      <w:pPr>
        <w:jc w:val="both"/>
      </w:pPr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«14.2.6. Այլ համայնքների վարչական սահմաններում՝ Կառավարության կողմից հավանության արժանացած ծրագրով ստեղծվող՝ զբոսաշրջային ուղղվածություն ունեցող հանգստի գոտիներում՝ տարեկան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բազային տուրքի 150000-ապատիկի չափով»</w:t>
            </w:r>
          </w:p>
        </w:tc>
      </w:tr>
    </w:tbl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2026-03-31T08:23:31+04:00</dcterms:created>
  <dcterms:modified xsi:type="dcterms:W3CDTF">2026-03-31T08:23:31+04:00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