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2010 թվականի մարտի 18-ի N 270-Ն որոշման մեջ լրացումներ կատարելու մասին» ՀՀ կառավարության որոշման նախագիծ</w:t></w:r><w:bookmarkEnd w:id="0"/></w:p><w:p><w:pPr><w:jc w:val="end"/></w:pPr><w:r><w:rPr/><w:t xml:space="preserve">ՆԱԽԱԳԻԾ</w:t></w:r></w:p><w:p><w:pPr><w:jc w:val="both"/></w:pPr><w:r><w:rPr/><w:t xml:space="preserve"> </w:t></w:r></w:p><w:p><w:pPr><w:jc w:val="center"/></w:pPr><w:r><w:rPr><w:b w:val="1"/><w:bCs w:val="1"/></w:rPr><w:t xml:space="preserve">ՀԱՅԱՍՏԱՆԻ</w:t></w:r><w:r><w:rPr><w:b w:val="1"/><w:bCs w:val="1"/></w:rPr><w:t xml:space="preserve"> </w:t></w:r><w:r><w:rPr><w:b w:val="1"/><w:bCs w:val="1"/></w:rPr><w:t xml:space="preserve">ՀԱՆՐԱՊԵՏՈՒԹՅԱՆ</w:t></w:r><w:r><w:rPr><w:b w:val="1"/><w:bCs w:val="1"/></w:rPr><w:t xml:space="preserve"> </w:t></w:r><w:r><w:rPr><w:b w:val="1"/><w:bCs w:val="1"/></w:rPr><w:t xml:space="preserve">ԿԱՌԱՎԱՐՈՒԹՅՈՒՆ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ՈՐՈՇՈՒՄ</w:t></w:r></w:p><w:p><w:pPr><w:jc w:val="both"/></w:pPr><w:r><w:rPr/><w:t xml:space="preserve"> </w:t></w:r></w:p><w:p><w:pPr><w:jc w:val="end"/></w:pPr><w:r><w:rPr/><w:t xml:space="preserve">N       -Ն</w:t></w:r></w:p><w:p><w:pPr><w:jc w:val="both"/></w:pPr><w:r><w:rPr/><w:t xml:space="preserve"> </w:t></w:r></w:p><w:p><w:pPr><w:jc w:val="both"/></w:pPr><w:r><w:rPr/><w:t xml:space="preserve"> </w:t></w:r></w:p><w:p><w:pPr><w:jc w:val="center"/></w:pPr><w:r><w:rPr><w:b w:val="1"/><w:bCs w:val="1"/></w:rPr><w:t xml:space="preserve">ՀԱՅԱՍՏԱՆԻ ՀԱՆՐԱՊԵՏՈՒԹՅԱՆ ԿԱՌԱՎԱՐՈՒԹՅԱՆ</w:t></w:r><w:r><w:rPr><w:b w:val="1"/><w:bCs w:val="1"/></w:rPr><w:t xml:space="preserve"> 2010 </w:t></w:r><w:r><w:rPr><w:b w:val="1"/><w:bCs w:val="1"/></w:rPr><w:t xml:space="preserve">ԹՎԱԿԱՆԻ </w:t></w:r><w:r><w:rPr><w:b w:val="1"/><w:bCs w:val="1"/></w:rPr><w:t xml:space="preserve">ՄԱՐՏԻ 18-</w:t></w:r><w:r><w:rPr><w:b w:val="1"/><w:bCs w:val="1"/></w:rPr><w:t xml:space="preserve">Ի</w:t></w:r><w:r><w:rPr><w:b w:val="1"/><w:bCs w:val="1"/></w:rPr><w:t xml:space="preserve"> N 270-</w:t></w:r><w:r><w:rPr><w:b w:val="1"/><w:bCs w:val="1"/></w:rPr><w:t xml:space="preserve">Ն ՈՐՈՇՄԱՆ ՄԵՋ ԼՐԱՑՈՒՄՆԵՐ ԿԱՏԱՐԵԼՈՒՄԱՍԻՆ</w:t></w:r></w:p><w:p><w:pPr><w:jc w:val="both"/></w:pPr><w:r><w:rPr/><w:t xml:space="preserve"> </w:t></w:r></w:p><w:p><w:pPr><w:jc w:val="both"/></w:pPr><w:r><w:rPr/><w:t xml:space="preserve">«Նորմատիվ իրավական ակտերի մասին» օրենքի 33-րդ և 34-րդ հոդվածների ,«Թմրամիջոցների և հոգեմետ (հոգեներգործուն) նյութերի մասին» օրենքի 4-րդ հոդվածի 3-րդ մասի համաձայն, ինչպես նաև Հայաստանի Հանրապետություն ներմուծվող կամ Հայաստանի Հանրապետությունից արտահանվող թմրամիջոցների, հոգեմետ (հոգեներգործուն) նյութերի և դրանց պրեկուրսորների շրջանառության նկատմամբ վերահսկողությունն ուժեղացնելու նպատակով՝ ՀայաստանիՀանրապետության կառավարությունը </w:t></w:r><w:r><w:rPr><w:b w:val="1"/><w:bCs w:val="1"/></w:rPr><w:t xml:space="preserve">որոշում է</w:t></w:r><w:r><w:rPr><w:b w:val="1"/><w:bCs w:val="1"/></w:rPr><w:t xml:space="preserve">.</w:t></w:r></w:p><w:p><w:pPr><w:jc w:val="both"/></w:pPr><w:r><w:rPr/><w:t xml:space="preserve">1.Հայաստանի Հանրապետության կառավարության 2010 թվականի մարտի 18-ի «Թմրամիջոցների և հոգեմետ (հոգեներգործուն) նյութերի և դրանց պրեկուրսորների շրջանառության կանոնները սահմանելու մասին» N 270-Ն որոշման (այսուհետև՝ որոշում) մեջ կատարել հետևյալ լրացումները՝</w:t></w:r></w:p><w:p><w:pPr><w:jc w:val="both"/></w:pPr><w:r><w:rPr/><w:t xml:space="preserve">1) Որոշման 2-րդ կետը լրացնել 3-րդ ենթակետով՝ հետևյալ բովանդակությամբ.</w:t></w:r></w:p><w:p><w:pPr><w:jc w:val="both"/></w:pPr><w:r><w:rPr/><w:t xml:space="preserve">«3) Հայաստանի Հանրապետություն ներմուծվող և Հայաստանի Հանրապետությունից արտահանվող թմրամիջոցների և հոգեմետ (հոգեներգործուն) նյութերի պրեկուրսորներիվերաբերյալ տեղեկությունների ձևերը՝ համաձայն N 4 հավելվածի:»:</w:t></w:r></w:p><w:p><w:pPr><w:jc w:val="both"/></w:pPr><w:r><w:rPr/><w:t xml:space="preserve">2)  Որոշման 1-ին հավելվածը լրացնել հետևյալ բովանդակությամբ` նոր 26.1 և 26.2 կետերով.</w:t></w:r></w:p><w:p><w:pPr><w:jc w:val="both"/></w:pPr><w:r><w:rPr/><w:t xml:space="preserve">«26.1.Լիցենզավորված իրավաբանական անձանց կողմից Հայաստանի Հանրապետության կառավարության 2003 թվականի օգոստոսի 21-ի N1129-Ն որոշման հավելվածի 4-րդ ցուցակում ներառված պրեկուրսորները Հայաստանի Հանրապետություն ներմուծելու կամ Հայաստանի Հանրապետությունից արտահանելու դեպքերում Հայաստանի Հանրապետության պետական եկամուտների կոմիտեն Հայաստանի Հանրապետության սահմանով դրանց տեղափոխման պահից մեկ օրվա ընթացքում տեղեկություններն էլեկտրոնային եղանակով փոխանցում է Հայաստանի Հանրապետության ոստիկանություն` համաձայն սույն որոշման N 4 հավելվածով հաստատված ձևի:</w:t></w:r></w:p><w:p><w:pPr><w:jc w:val="both"/></w:pPr><w:r><w:rPr/><w:t xml:space="preserve">26.2.Հայաստանի Հանրապետության ոստիկանությունը մեկ աշխատանքային օրվա ընթացքում համապատասխան գրությամբ Հայաստանի Հանրապետության պետական եկամուտների կոմիտեին էլեկտրոնային եղանակով տեղեկացնում է Հայաստանի Հանրապետության կառավարության 2003 թվականի օգոստոսի 21-ի N1129-Ն որոշման հավելվածի 4-րդ ցուցակում ներառված պրեկուրսորները Հայաստանի Հանրապետություններ մուծելու կամ Հայաստանի Հանրապետությունից արտահանելու վերաբերյալ իր դիրքորոշման մասին:»,</w:t></w:r></w:p><w:p><w:pPr><w:jc w:val="both"/></w:pPr><w:r><w:rPr/><w:t xml:space="preserve">3)  Որոշման 3-րդ հավելվածից հետո լրացնել նոր 4-րդ հավելված՝ համաձայն հավելվածի:</w:t></w:r></w:p><w:p><w:pPr><w:numPr><w:ilvl w:val="0"/><w:numId w:val="2"/></w:numPr></w:pPr><w:r><w:rPr/><w:t xml:space="preserve">Սույն որոշումն ուժի մեջ է մտնում պաշտոնական հրապարակման օրվան հաջորդող տասներորդ օրը:</w:t></w:r></w:p><w:p><w:pPr><w:jc w:val="both"/></w:pPr><w:r><w:rPr/><w:t xml:space="preserve"> </w:t></w:r></w:p><w:p><w:pPr><w:jc w:val="both"/></w:pPr><w:r><w:rPr/><w:t xml:space="preserve">ՀԱՅԱՍՏԱՆԻ ՀԱՆՐԱՊԵՏՈՒԹՅԱՆ</w:t></w:r></w:p><w:p><w:pPr><w:jc w:val="both"/></w:pPr><w:r><w:rPr/><w:t xml:space="preserve">        ՎԱՐՉԱՊԵՏ                                                Ն.ՓԱՇԻՆՅԱՆ</w:t></w:r></w:p><w:p><w:pPr><w:jc w:val="both"/></w:pPr><w:r><w:rPr/><w:t xml:space="preserve">                                                             </w:t></w:r></w:p><w:p><w:pPr><w:jc w:val="both"/></w:pPr><w:r><w:rPr/><w:t xml:space="preserve">                                                                «      »                   2021թ.</w:t></w:r></w:p><w:p><w:pPr><w:jc w:val="both"/></w:pPr><w:r><w:rPr/><w:t xml:space="preserve">                                                                           ք.Երևան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end"/></w:pPr><w:r><w:rPr><w:b w:val="1"/><w:bCs w:val="1"/></w:rPr><w:t xml:space="preserve">Հավելված 4 </w:t></w:r></w:p><w:p><w:pPr><w:jc w:val="end"/></w:pPr><w:r><w:rPr><w:b w:val="1"/><w:bCs w:val="1"/></w:rPr><w:t xml:space="preserve">ՀայաստանիՀանրապետության</w:t></w:r><w:r><w:rPr><w:b w:val="1"/><w:bCs w:val="1"/></w:rPr><w:t xml:space="preserve">կառավարության</w:t></w:r></w:p><w:p><w:pPr><w:jc w:val="end"/></w:pPr><w:r><w:rPr><w:b w:val="1"/><w:bCs w:val="1"/></w:rPr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2010 </w:t></w:r><w:r><w:rPr><w:b w:val="1"/><w:bCs w:val="1"/></w:rPr><w:t xml:space="preserve">թվականի</w:t></w:r><w:r><w:rPr><w:b w:val="1"/><w:bCs w:val="1"/></w:rPr><w:t xml:space="preserve">մարտի 18</w:t></w:r><w:r><w:rPr><w:b w:val="1"/><w:bCs w:val="1"/></w:rPr><w:t xml:space="preserve">-</w:t></w:r><w:r><w:rPr><w:b w:val="1"/><w:bCs w:val="1"/></w:rPr><w:t xml:space="preserve">իթիվ</w:t></w:r><w:r><w:rPr><w:b w:val="1"/><w:bCs w:val="1"/></w:rPr><w:t xml:space="preserve"> </w:t></w:r><w:r><w:rPr><w:b w:val="1"/><w:bCs w:val="1"/></w:rPr><w:t xml:space="preserve">270 </w:t></w:r><w:r><w:rPr><w:b w:val="1"/><w:bCs w:val="1"/></w:rPr><w:t xml:space="preserve">-Ն որոշման</w:t></w:r></w:p><w:p><w:pPr><w:jc w:val="end"/></w:pPr><w:r><w:rPr><w:b w:val="1"/><w:bCs w:val="1"/></w:rPr><w:t xml:space="preserve"> </w:t></w:r></w:p><w:p><w:pPr><w:jc w:val="end"/></w:pPr><w:r><w:rPr><w:b w:val="1"/><w:bCs w:val="1"/></w:rPr><w:t xml:space="preserve">Ձև 1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ՏԵՂԵԿՈՒԹՅՈՒՆՆԵՐ</w:t></w:r></w:p><w:p><w:pPr><w:jc w:val="center"/></w:pPr><w:r><w:rPr><w:b w:val="1"/><w:bCs w:val="1"/></w:rPr><w:t xml:space="preserve">ՀԱՅԱՍՏԱՆԻ ՀԱՆՐԱՊԵՏՈՒԹՅՈՒՆ ՆԵՐՄՈՒԾՎՈՂ ԹՄՐԱՄԻՋՈՑՆԵՐԻ, ՀՈԳԵՄԵՏ (</w:t></w:r><w:r><w:rPr><w:b w:val="1"/><w:bCs w:val="1"/></w:rPr><w:t xml:space="preserve">ՀՈԳԵՆԵՐԳՈՐԾՈՒՆ</w:t></w:r><w:r><w:rPr><w:b w:val="1"/><w:bCs w:val="1"/></w:rPr><w:t xml:space="preserve">) </w:t></w:r><w:r><w:rPr><w:b w:val="1"/><w:bCs w:val="1"/></w:rPr><w:t xml:space="preserve">ՆՅՈՒԹԵՐԻՊՐԵԿՈՒՐՍՈՐՆԵՐԻՎԵՐԱԲԵՐՅԱԼ</w:t></w:r></w:p><w:p><w:pPr><w:jc w:val="center"/></w:pPr><w:r><w:rPr><w:b w:val="1"/><w:bCs w:val="1"/></w:rPr><w:t xml:space="preserve"><<</w:t></w:r><w:r><w:rPr><w:b w:val="1"/><w:bCs w:val="1"/></w:rPr><w:t xml:space="preserve">>> ____________ 20      թ.</w:t></w:r></w:p><w:tbl><w:tblGrid><w:gridCol w:w="555" w:type="dxa"/><w:gridCol w:w="2160" w:type="dxa"/><w:gridCol w:w="2115" w:type="dxa"/><w:gridCol w:w="1695" w:type="dxa"/><w:gridCol w:w="1695" w:type="dxa"/><w:gridCol w:w="1695" w:type="dxa"/><w:gridCol w:w="2115" w:type="dxa"/><w:gridCol w:w="2325" w:type="dxa"/></w:tblGrid><w:tblPr><w:tblW w:w="0" w:type="auto"/><w:tblLayout w:type="autofit"/></w:tblPr><w:tr><w:trPr/><w:tc><w:tcPr><w:tcW w:w="555" w:type="dxa"/><w:noWrap/></w:tcPr><w:p><w:pPr/><w:r><w:rPr/><w:t xml:space="preserve">հ/հ</w:t></w:r></w:p></w:tc><w:tc><w:tcPr><w:tcW w:w="2160" w:type="dxa"/><w:noWrap/></w:tcPr><w:p><w:pPr/><w:r><w:rPr/><w:t xml:space="preserve">Պրեկուրսորներներմուծողկազմակերպությանանվանումը, լիցենզիայիհամարը,</w:t></w:r></w:p><w:p><w:pPr/><w:r><w:rPr/><w:t xml:space="preserve">տրմանամսաթիվը</w:t></w:r></w:p></w:tc><w:tc><w:tcPr><w:tcW w:w="2115" w:type="dxa"/><w:noWrap/></w:tcPr><w:p><w:pPr/><w:r><w:rPr/><w:t xml:space="preserve">Իրավաբանականհասցեն, գործունեությանհասցեն, պրեկուրսորներիպահեստավորմանվայրը</w:t></w:r></w:p></w:tc><w:tc><w:tcPr><w:tcW w:w="1695" w:type="dxa"/><w:noWrap/></w:tcPr><w:p><w:pPr/><w:r><w:rPr/><w:t xml:space="preserve">Պրեկուրսորներիանվանումը</w:t></w:r></w:p></w:tc><w:tc><w:tcPr><w:tcW w:w="1695" w:type="dxa"/><w:noWrap/></w:tcPr><w:p><w:pPr/><w:r><w:rPr/><w:t xml:space="preserve">Պրեկուրսորներիքանակը /չափմանմիավորը/</w:t></w:r></w:p></w:tc><w:tc><w:tcPr><w:tcW w:w="1695" w:type="dxa"/><w:noWrap/></w:tcPr><w:p><w:pPr/><w:r><w:rPr/><w:t xml:space="preserve">Պրեկուրսորներիարտադրմաներկիրը, արտադրողիրավաբանականանձիանվանումը</w:t></w:r></w:p></w:tc><w:tc><w:tcPr><w:tcW w:w="2115" w:type="dxa"/><w:noWrap/></w:tcPr><w:p><w:pPr/><w:r><w:rPr/><w:t xml:space="preserve">Պրեկուրսորներառաքողերկիրը, առաքողկազմակերպությանանվանումը, հասցեն</w:t></w:r></w:p></w:tc><w:tc><w:tcPr><w:tcW w:w="2325" w:type="dxa"/><w:noWrap/></w:tcPr><w:p><w:pPr/><w:r><w:rPr/><w:t xml:space="preserve">Առաքման/ներմուծմանհիմքը /պայմանագիր և այլն/, ամսաթիվը</w:t></w:r></w:p></w:tc></w:tr><w:tr><w:trPr/><w:tc><w:tcPr><w:tcW w:w="555" w:type="dxa"/><w:noWrap/></w:tcPr><w:p><w:pPr/><w:r><w:rPr/><w:t xml:space="preserve">1</w:t></w:r></w:p></w:tc><w:tc><w:tcPr><w:tcW w:w="2160" w:type="dxa"/><w:noWrap/></w:tcPr><w:p><w:pPr/><w:r><w:rPr/><w:t xml:space="preserve">2</w:t></w:r></w:p></w:tc><w:tc><w:tcPr><w:tcW w:w="2115" w:type="dxa"/><w:noWrap/></w:tcPr><w:p><w:pPr/><w:r><w:rPr/><w:t xml:space="preserve">3</w:t></w:r></w:p></w:tc><w:tc><w:tcPr><w:tcW w:w="1695" w:type="dxa"/><w:noWrap/></w:tcPr><w:p><w:pPr/><w:r><w:rPr/><w:t xml:space="preserve">4</w:t></w:r></w:p></w:tc><w:tc><w:tcPr><w:tcW w:w="1695" w:type="dxa"/><w:noWrap/></w:tcPr><w:p><w:pPr/><w:r><w:rPr/><w:t xml:space="preserve">5</w:t></w:r></w:p></w:tc><w:tc><w:tcPr><w:tcW w:w="1695" w:type="dxa"/><w:noWrap/></w:tcPr><w:p><w:pPr/><w:r><w:rPr/><w:t xml:space="preserve">6</w:t></w:r></w:p></w:tc><w:tc><w:tcPr><w:tcW w:w="2115" w:type="dxa"/><w:noWrap/></w:tcPr><w:p><w:pPr/><w:r><w:rPr/><w:t xml:space="preserve">7</w:t></w:r></w:p></w:tc><w:tc><w:tcPr><w:tcW w:w="2325" w:type="dxa"/><w:noWrap/></w:tcPr><w:p><w:pPr/><w:r><w:rPr/><w:t xml:space="preserve">8</w:t></w:r></w:p></w:tc></w:tr><w:tr><w:trPr/><w:tc><w:tcPr><w:tcW w:w="555" w:type="dxa"/><w:noWrap/></w:tcPr><w:p><w:pPr/><w:r><w:rPr/><w:t xml:space="preserve"> </w:t></w:r></w:p></w:tc><w:tc><w:tcPr><w:tcW w:w="2160" w:type="dxa"/><w:noWrap/></w:tcPr><w:p><w:pPr/><w:r><w:rPr/><w:t xml:space="preserve"> </w:t></w:r></w:p></w:tc><w:tc><w:tcPr><w:tcW w:w="2115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2115" w:type="dxa"/><w:noWrap/></w:tcPr><w:p><w:pPr/><w:r><w:rPr/><w:t xml:space="preserve"> </w:t></w:r></w:p></w:tc><w:tc><w:tcPr><w:tcW w:w="2325" w:type="dxa"/><w:noWrap/></w:tcPr><w:p><w:pPr/><w:r><w:rPr/><w:t xml:space="preserve"> </w:t></w:r></w:p></w:tc></w:tr></w:tbl><w:p><w:pPr/><w:r><w:rPr><w:b w:val="1"/><w:bCs w:val="1"/></w:rPr><w:t xml:space="preserve"> </w:t></w:r></w:p><w:p><w:pPr><w:jc w:val="end"/></w:pPr><w:r><w:rPr><w:b w:val="1"/><w:bCs w:val="1"/></w:rPr><w:t xml:space="preserve">Ձև 2</w:t></w:r></w:p><w:p><w:pPr><w:jc w:val="center"/></w:pPr><w:r><w:rPr><w:b w:val="1"/><w:bCs w:val="1"/></w:rPr><w:t xml:space="preserve">ՏԵՂԵԿՈՒԹՅՈՒՆՆԵՐ</w:t></w:r></w:p><w:p><w:pPr><w:jc w:val="center"/></w:pPr><w:r><w:rPr><w:b w:val="1"/><w:bCs w:val="1"/></w:rPr><w:t xml:space="preserve">ՀԱՅԱՍՏԱՆԻՀԱՆՐԱՊԵՏՈՒԹՅՈՒՆԻՑԱՐՏԱՀԱՆՎՈՂԹՄՐԱՄԻՋՈՑՆԵՐԻ</w:t></w:r><w:r><w:rPr><w:b w:val="1"/><w:bCs w:val="1"/></w:rPr><w:t xml:space="preserve">, </w:t></w:r><w:r><w:rPr><w:b w:val="1"/><w:bCs w:val="1"/></w:rPr><w:t xml:space="preserve">ՀՈԳԵՄԵՏ</w:t></w:r><w:r><w:rPr><w:b w:val="1"/><w:bCs w:val="1"/></w:rPr><w:t xml:space="preserve"> (ՀՈԳԵՆԵՐԳՈՐԾՈՒՆ) ՆՅՈՒԹԵՐԻ ՊՐԵԿՈՒՐՍՈՐՆԵՐԻ ՎԵՐԱԲԵՐՅԱԼ        </w:t></w:r></w:p><w:p><w:pPr><w:jc w:val="center"/></w:pPr><w:r><w:rPr><w:b w:val="1"/><w:bCs w:val="1"/></w:rPr><w:t xml:space="preserve"><<</w:t></w:r><w:r><w:rPr><w:b w:val="1"/><w:bCs w:val="1"/></w:rPr><w:t xml:space="preserve">>> ____________ 20      թ.</w:t></w:r></w:p><w:p><w:pPr/><w:r><w:rPr><w:b w:val="1"/><w:bCs w:val="1"/></w:rPr><w:t xml:space="preserve"> </w:t></w:r></w:p><w:tbl><w:tblGrid><w:gridCol w:w="555" w:type="dxa"/><w:gridCol w:w="2370" w:type="dxa"/><w:gridCol w:w="1905" w:type="dxa"/><w:gridCol w:w="1830" w:type="dxa"/><w:gridCol w:w="1695" w:type="dxa"/><w:gridCol w:w="1695" w:type="dxa"/><w:gridCol w:w="1935" w:type="dxa"/><w:gridCol w:w="2355" w:type="dxa"/></w:tblGrid><w:tblPr><w:tblW w:w="0" w:type="auto"/><w:tblLayout w:type="autofit"/></w:tblPr><w:tr><w:trPr/><w:tc><w:tcPr><w:tcW w:w="555" w:type="dxa"/><w:noWrap/></w:tcPr><w:p><w:pPr/><w:r><w:rPr/><w:t xml:space="preserve">հ/հ</w:t></w:r></w:p></w:tc><w:tc><w:tcPr><w:tcW w:w="2370" w:type="dxa"/><w:noWrap/></w:tcPr><w:p><w:pPr/><w:r><w:rPr/><w:t xml:space="preserve">Պրեկուրսորներարտահանողկազմակերպությանանվանումը, լիցենզիայիհամարը,</w:t></w:r></w:p><w:p><w:pPr/><w:r><w:rPr/><w:t xml:space="preserve">տրմանամսաթիվը</w:t></w:r></w:p></w:tc><w:tc><w:tcPr><w:tcW w:w="1905" w:type="dxa"/><w:noWrap/></w:tcPr><w:p><w:pPr/><w:r><w:rPr/><w:t xml:space="preserve">Իրավաբանականհասցեն, գործունեությանհասցեն</w:t></w:r></w:p></w:tc><w:tc><w:tcPr><w:tcW w:w="1830" w:type="dxa"/><w:noWrap/></w:tcPr><w:p><w:pPr/><w:r><w:rPr/><w:t xml:space="preserve">Պրեկուրսորներիանվանումը</w:t></w:r></w:p></w:tc><w:tc><w:tcPr><w:tcW w:w="1695" w:type="dxa"/><w:noWrap/></w:tcPr><w:p><w:pPr/><w:r><w:rPr/><w:t xml:space="preserve">Պրեկուրսորներիքանակը /չափմանմիավորը/</w:t></w:r></w:p></w:tc><w:tc><w:tcPr><w:tcW w:w="1695" w:type="dxa"/><w:noWrap/></w:tcPr><w:p><w:pPr/><w:r><w:rPr/><w:t xml:space="preserve">Պրեկուրսորներիարտադրմաներկիրը, արտադրողիրավաբանականանձիանվանումը</w:t></w:r></w:p></w:tc><w:tc><w:tcPr><w:tcW w:w="1935" w:type="dxa"/><w:noWrap/></w:tcPr><w:p><w:pPr/><w:r><w:rPr/><w:t xml:space="preserve">Պրեկուրսորներընդունողերկիրը, ընդունողկազմակերպությանանվանումը, լիցենզիայիհամարը,</w:t></w:r></w:p><w:p><w:pPr/><w:r><w:rPr/><w:t xml:space="preserve">տրմանամսաթիվըհասցեն</w:t></w:r></w:p></w:tc><w:tc><w:tcPr><w:tcW w:w="2355" w:type="dxa"/><w:noWrap/></w:tcPr><w:p><w:pPr/><w:r><w:rPr/><w:t xml:space="preserve">Արտահանմանհիմքը /պայմանագիր</w:t></w:r></w:p><w:p><w:pPr/><w:r><w:rPr/><w:t xml:space="preserve"> և այլն/, ամսաթիվը</w:t></w:r></w:p></w:tc></w:tr><w:tr><w:trPr/><w:tc><w:tcPr><w:tcW w:w="555" w:type="dxa"/><w:noWrap/></w:tcPr><w:p><w:pPr/><w:r><w:rPr/><w:t xml:space="preserve">1</w:t></w:r></w:p></w:tc><w:tc><w:tcPr><w:tcW w:w="2370" w:type="dxa"/><w:noWrap/></w:tcPr><w:p><w:pPr/><w:r><w:rPr/><w:t xml:space="preserve">2</w:t></w:r></w:p></w:tc><w:tc><w:tcPr><w:tcW w:w="1905" w:type="dxa"/><w:noWrap/></w:tcPr><w:p><w:pPr/><w:r><w:rPr/><w:t xml:space="preserve">3</w:t></w:r></w:p></w:tc><w:tc><w:tcPr><w:tcW w:w="1830" w:type="dxa"/><w:noWrap/></w:tcPr><w:p><w:pPr/><w:r><w:rPr/><w:t xml:space="preserve">4</w:t></w:r></w:p></w:tc><w:tc><w:tcPr><w:tcW w:w="1695" w:type="dxa"/><w:noWrap/></w:tcPr><w:p><w:pPr/><w:r><w:rPr/><w:t xml:space="preserve">5</w:t></w:r></w:p></w:tc><w:tc><w:tcPr><w:tcW w:w="1695" w:type="dxa"/><w:noWrap/></w:tcPr><w:p><w:pPr/><w:r><w:rPr/><w:t xml:space="preserve">6</w:t></w:r></w:p></w:tc><w:tc><w:tcPr><w:tcW w:w="1935" w:type="dxa"/><w:noWrap/></w:tcPr><w:p><w:pPr/><w:r><w:rPr/><w:t xml:space="preserve">7</w:t></w:r></w:p></w:tc><w:tc><w:tcPr><w:tcW w:w="2355" w:type="dxa"/><w:noWrap/></w:tcPr><w:p><w:pPr/><w:r><w:rPr/><w:t xml:space="preserve">8</w:t></w:r></w:p></w:tc></w:tr><w:tr><w:trPr/><w:tc><w:tcPr><w:tcW w:w="555" w:type="dxa"/><w:noWrap/></w:tcPr><w:p><w:pPr/><w:r><w:rPr/><w:t xml:space="preserve"> </w:t></w:r></w:p></w:tc><w:tc><w:tcPr><w:tcW w:w="2370" w:type="dxa"/><w:noWrap/></w:tcPr><w:p><w:pPr/><w:r><w:rPr/><w:t xml:space="preserve"> </w:t></w:r></w:p></w:tc><w:tc><w:tcPr><w:tcW w:w="1905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1695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2355" w:type="dxa"/><w:noWrap/></w:tcPr><w:p><w:pPr/><w:r><w:rPr/><w:t xml:space="preserve"> </w:t></w:r></w:p></w:tc></w:tr></w:tbl><w:p><w:pPr/><w:r><w:rPr/><w:t xml:space="preserve"> </w:t></w:r></w:p><w:p><w:pPr/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2E34A2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2026-04-01T16:26:50+04:00</dcterms:created>
  <dcterms:modified xsi:type="dcterms:W3CDTF">2026-04-01T16:26:50+04:00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