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Վթարների դեպքում մարդու առողջության համար դրանց հետևանքների նվազեցմանը և բնապահպանական վնասի չափի գնահատմանը և վնասի փաստացի կամ հնարավորինս նվազեցմանը վերաբերող տեղեկատվությանը ներկայացվող պահանջների և տեղեկատվության տրամադրման կարգը սահմանելու մասին> ՀՀ կառավարության որոշման նախագիծ</w:t></w:r><w:bookmarkEnd w:id="0"/></w:p><w:p><w:pPr><w:jc w:val="end"/></w:pPr><w:r><w:rPr><w:u w:val="single"/></w:rPr><w:t xml:space="preserve">Նախագիծ</w:t></w:r></w:p><w:p><w:pPr><w:jc w:val="end"/></w:pPr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</w:t></w:r><w:r><w:rPr><w:b w:val="1"/><w:bCs w:val="1"/></w:rPr><w:t xml:space="preserve">Ն</w:t></w:r></w:p><w:p><w:pPr><w:jc w:val="center"/></w:pPr><w:r><w:rPr><w:b w:val="1"/><w:bCs w:val="1"/></w:rPr><w:t xml:space="preserve">Ո Ր Ո Շ ՈՒ Մ Ը</w:t></w:r></w:p><w:p><w:pPr><w:jc w:val="center"/></w:pPr><w:r><w:rPr/><w:t xml:space="preserve">___________  2017 թվականի №     -Ն</w:t></w:r></w:p><w:p><w:pPr/><w:r><w:rPr><w:b w:val="1"/><w:bCs w:val="1"/></w:rPr><w:t xml:space="preserve"> </w:t></w:r></w:p><w:p><w:pPr><w:jc w:val="center"/></w:pPr><w:r><w:rPr><w:b w:val="1"/><w:bCs w:val="1"/></w:rPr><w:t xml:space="preserve">Վ</w:t></w:r><w:r><w:rPr><w:b w:val="1"/><w:bCs w:val="1"/></w:rPr><w:t xml:space="preserve">ԹԱՐՆԵՐԻ ԴԵՊՔՈՒՄ ՄԱՐԴՈՒ ԱՌՈՂՋՈՒԹՅԱՆ ՀԱՄԱՐ ԴՐԱՆՑ ՀԵՏԵՎԱՆՔՆԵՐԻ ՆՎԱԶԵՑՄԱՆԸ ԵՎ ԲՆԱՊԱՀՊԱՆԱԿԱՆ ՎՆԱՍԻ ՉԱՓԻ ԳՆԱՀԱՏՄԱՆԸ ԵՎ ՎՆԱՍԻ ՓԱՍՏԱՑԻ ԿԱՄ ՀՆԱՐԱՎՈ­ՐԻՆՍ ՆՎԱԶԵՑՄԱՆԸ ՎԵՐԱԲԵՐՈՂ ՏԵՂԵԿԱՏՎՈՒԹՅԱ­ՆԸ ՆԵՐԿԱ­ՅԱՑՎՈՂ ՊԱՀԱՆՋՆԵՐԻ ԵՎ ՏԵՂԵԿԱՏՎՈՒԹՅԱՆ ՏՐԱՄԱԴՐՄԱՆ ԿԱՐԳԻ ՍԱՀՄԱՆՄԱՆ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Հիմք ընդունելով Ընդերքի մասին Հայաստանի Հանրապետության օրենսգրքի 60.9-րդ հոդվածի 7-րդ և 8-րդ մասերը`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><w:b w:val="1"/><w:bCs w:val="1"/></w:rPr><w:t xml:space="preserve"> </w:t></w:r></w:p><w:p><w:pPr><w:numPr><w:ilvl w:val="0"/><w:numId w:val="2"/></w:numPr></w:pPr><w:r><w:rPr/><w:t xml:space="preserve">Սահմանել վթարների դեպքում մարդու առողջության համար դրանց հետևանքների նվազեցմանը և բնապահպանական վնասի չափի գնահատմանը և վնասի փաստացի կամ հնարավո­րինս նվազեցմանը վերաբերող տեղեկատվությա­նը ներկա­յացվող պահանջների և տեղեկատվության տրամադրման կարգը՝ համաձայն հավելվածի:</w:t></w:r></w:p><w:p><w:pPr><w:numPr><w:ilvl w:val="0"/><w:numId w:val="2"/></w:numPr></w:pPr><w:r><w:rPr/><w:t xml:space="preserve">Սույն որոշումն ուժի մեջ է մտնում 2017թվականի մայիսի 5-ից: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           ՀՀ կառավարության  2017  թվականի</w:t></w:r></w:p><w:p><w:pPr><w:jc w:val="end"/></w:pPr><w:r><w:rPr/><w:t xml:space="preserve">                                                                                 _________   _____-ի  N  ____  -  Ն որոշման</w:t></w:r></w:p><w:p><w:pPr/><w:r><w:rPr/><w:t xml:space="preserve"> </w:t></w:r></w:p><w:p><w:pPr><w:jc w:val="center"/></w:pPr><w:r><w:rPr/><w:t xml:space="preserve">ԿԱՐԳ</w:t></w:r></w:p><w:p><w:pPr><w:jc w:val="center"/></w:pPr><w:r><w:rPr/><w:t xml:space="preserve">ՎԹԱՐՆԵՐԻ ԴԵՊՔՈՒՄ ՄԱՐԴՈՒ ԱՌՈՂՋՈՒԹՅԱՆ ՀԱՄԱՐ ԴՐԱՆՑ ՀԵՏԵՎԱՆՔՆԵՐԻ ՆՎԱԶԵՑՄԱՆԸ ԵՎ ԲՆԱՊԱՀՊԱՆԱԿԱՆ ՎՆԱՍԻ ՉԱՓԻ ԳՆԱՀԱՏՄԱՆԸ ԵՎ ՎՆԱՍԻ ՓԱՍՏԱՑԻ ԿԱՄ ՀՆԱՐԱՎՈ­ՐԻՆՍ ՆՎԱԶԵՑՄԱՆԸ ՎԵՐԱԲԵՐՈՂ ՏԵՂԵԿԱՏՎՈՒԹՅԱ­ՆԸ ՆԵՐԿԱ­ՅԱՑՎՈՂ ՊԱՀԱՆՋՆԵՐԻ  ԵՎ ՏԵՂԵԿԱՏՎՈՒԹՅԱՆ ՏՐԱՄԱԴՐՄԱՆ</w:t></w:r></w:p><w:p><w:pPr/><w:r><w:rPr/><w:t xml:space="preserve"> </w:t></w:r></w:p><w:p><w:pPr><w:numPr><w:ilvl w:val="0"/><w:numId w:val="3"/></w:numPr></w:pPr><w:r><w:rPr/><w:t xml:space="preserve">Սույն կարգով սահմանվում են վթարների դեպքում մարդու առողջության համար դրանց հետևանքների նվազեցմանը և բնապահպանական վնասի չափի գնահատմանը և վնասի փաստացի կամ հնարավո­րինս նվազեցմանը վերաբերող տեղեկատվությա­նը ներկա­յացվող պահանջների և տեղեկատվության տրամադրման կարգը:</w:t></w:r></w:p><w:p><w:pPr><w:numPr><w:ilvl w:val="0"/><w:numId w:val="3"/></w:numPr></w:pPr><w:r><w:rPr/><w:t xml:space="preserve">Ընդերքօգտագործողի կողմից նշանակված անվտանգության հարցերով կառավարիչը կամ ստորաբաժանման ղեկավարը պարտավոր է, արտակարգ իրավիճակներին արձագանքելու ներքին և արտակարգ իրավիճակներում գործելու պլանների համաձայն՝ ընդերքօգտագործման թափոնների օբյեկտներում տեղի ունցած վթարների դեպքում մարդու առողջության համար դրանց հետևանքների նվազեցմանը և բնապահպանական վնասի չափի գնահատմանը և վնասի փաստացի կամ հնարավո­րինս նվազեցմանը վերաբերյալ տրամադրել հետևյալ տեղեկատվություն­ը.</w:t></w:r></w:p><w:p><w:pPr/><w:r><w:rPr/><w:t xml:space="preserve">1) ընդերքօգտագործողի անունը և ընդերքօգտագործման թափոնների օբյեկտի գտնվելու վայրը,</w:t></w:r></w:p><w:p><w:pPr/><w:r><w:rPr/><w:t xml:space="preserve">2) տեղեկատվություն տրամադրող անձի ինքնության հաստատումը՝ ըստ նրա զբաղեցրած պաշտոնի,</w:t></w:r></w:p><w:p><w:pPr/><w:r><w:rPr/><w:t xml:space="preserve">3) վթարի բնույթի, առաջացման հավանական պատճառների և առաջացման ժամանակի վերաբերյալ,</w:t></w:r></w:p><w:p><w:pPr/><w:r><w:rPr/><w:t xml:space="preserve">3) վթարի տարածքում իրականացվող աշխատանքի մասին բացատրություն,</w:t></w:r></w:p><w:p><w:pPr/><w:r><w:rPr/><w:t xml:space="preserve">4) ընդերքօգտագործման թափոնների օբյեկտում կուտակվող թափոնների ան­վա­նումները և ծավալները, այդ թվում նաև այն թափոնների, որոնք կարող են առաջացնել խոշոր աղետներ, նշելով դրանց հիմնական վտանգավոր հատկությունները,</w:t></w:r></w:p><w:p><w:pPr/><w:r><w:rPr/><w:t xml:space="preserve">5) ընդերքօգտագործման թափոնների օբյեկտում կուտակված թափոնների, այդ թվում նաև վտանգավոր թափոնների ջրային և/կամ օդային ավազան արտահոսքի կամ ատրանետման ծավալների մասին,</w:t></w:r></w:p><w:p><w:pPr/><w:r><w:rPr/><w:t xml:space="preserve">6) խոշոր վթարների առաջացման վտանգների բնույթին, այդ թվում՝ շրջակայքի բնակչության առողջության ու կյանքի, շրջակա միջավայրի վրա հնարավոր ազդեցություններին առնչվող ընդհանուր տեղեկատվություն,</w:t></w:r></w:p><w:p><w:pPr/><w:r><w:rPr/><w:t xml:space="preserve">7) տվյալներ միջադեպի հետևանքով կողմնակի ազդեցությունների կարգավորմանն ուղղված արտակարգ իրավիճակներին արձագանքման արտաքին ծրագրից:</w:t></w:r></w:p><w:p><w:pPr><w:numPr><w:ilvl w:val="0"/><w:numId w:val="4"/></w:numPr></w:pPr><w:r><w:rPr/><w:t xml:space="preserve">Անվտանգության հարցերով կառավարիչը կամ ստորաբաժանման ղեկավարը վթարի առաջացման դեպքում սույն կարգի 2-րդ կետով պահանջվող տեղեկատվությունը անհապաղ հաղորդում է՝</w:t></w:r></w:p><w:p><w:pPr><w:numPr><w:ilvl w:val="0"/><w:numId w:val="5"/></w:numPr></w:pPr><w:r><w:rPr/><w:t xml:space="preserve">Հայաստանի Հանրապետության արտակարգ իրավիճակների նախարարության համապատասխան ստորաբաժանմանը,</w:t></w:r></w:p><w:p><w:pPr><w:numPr><w:ilvl w:val="0"/><w:numId w:val="5"/></w:numPr></w:pPr><w:r><w:rPr/><w:t xml:space="preserve">Հայաստանի Հանրապետության առողջապահության նախարարության համապատասխան ստորաբաժանմանը,</w:t></w:r></w:p><w:p><w:pPr><w:numPr><w:ilvl w:val="0"/><w:numId w:val="5"/></w:numPr></w:pPr><w:r><w:rPr/><w:t xml:space="preserve">Հայաստանի Հանրապետության բնապահպանության նախարարության համապատասխան ստորաբաժանմանը:</w:t></w:r></w:p><w:p><w:pPr><w:numPr><w:ilvl w:val="0"/><w:numId w:val="6"/></w:numPr></w:pPr><w:r><w:rPr/><w:t xml:space="preserve">Վթարը արձանագրելուց 3 - 24 ժամերի ընթացքում անվտանգության հարցերով կառավարիչը կամ ստորաբաժանման ղեկավարը Հայաստանի Հանրապետության արտակարգ իրավիճակների,  Հայաստանի Հանրապետության առողջապահության և Հայաստանի Հանրապետության բնապահպանության նախարարությունների համապատասխան ստորաբաժանումներին  հաղորդում է հետևյալ տեղեկատվությունը ՝</w:t></w:r></w:p><w:p><w:pPr/><w:r><w:rPr/><w:t xml:space="preserve">1) վթարի արդյունքում շրջակա միջավայրի աղտոտման սահմանները (օդային ավազան, հողի աղտոտում և այլն), աղտոտող նյութերի տեսակները,</w:t></w:r></w:p><w:p><w:pPr/><w:r><w:rPr/><w:t xml:space="preserve">2) ազդակիր տարածքում բնակելի և հասարակական շենք, շինությունների (դպրոց, մանկապարտեզ, հիվանդանոց և այլն) և կենսական կարևոր օբյեկտների  (խմելու ջրի աղբյուր) առկայությունը,</w:t></w:r></w:p><w:p><w:pPr/><w:r><w:rPr/><w:t xml:space="preserve">3)  շրջակա միջավայրի մոնիտորինգի (առկայության դեպքում) տվյալները, </w:t></w:r></w:p><w:p><w:pPr/><w:r><w:rPr/><w:t xml:space="preserve">4)  ազդակիր բնակավայրի բնակչության թիվը,      </w:t></w:r></w:p><w:p><w:pPr/><w:r><w:rPr/><w:t xml:space="preserve"> 5) աշխատատեղում, այդ թվում նաև ազդակիր համայնքի բնակչության տուժածների քանակը,</w:t></w:r></w:p><w:p><w:pPr/><w:r><w:rPr/><w:t xml:space="preserve">6)   տեխնոլոգիական գործընթացի նկարագրությունը,</w:t></w:r></w:p><w:p><w:pPr/><w:r><w:rPr/><w:t xml:space="preserve">7) աշխատատեղում օգտագործված քիմիական նյութերի անվանումը, վտանգավորության դասը, վթարի ժամանակ դրանց արձանագրված կոնցենտրացիաները,  </w:t></w:r></w:p><w:p><w:pPr/><w:r><w:rPr/><w:t xml:space="preserve"> 8) վթարի ժամանակ ֆիզիկական գործոնների (ջերմային ճառագայթում, խոնավություն, ռադիոակտիվ ճառագայթում և այլն) մեծությունները: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4A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16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211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1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6EC2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2026-03-31T14:34:47+04:00</dcterms:created>
  <dcterms:modified xsi:type="dcterms:W3CDTF">2026-03-31T14:34:47+04:00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