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«ԱՌԵՎՏՐԻ ԵՎ ԾԱՌԱՅՈՒԹՅՈՒՆՆԵՐԻ ՄԱՍԻՆ» ՕՐԵՆՔՈՒՄ ԼՐԱՑՈՒՄՆԵՐ ԿԱՏԱՐԵԼՈՒ ՄԱՍԻՆ, ՎԱՐՉԱԿԱՆ ԻՐԱՎԱԽԱԽՏՈՒՄՆԵՐԻ ՎԵՐԱԲԵՐՅԱԼ» ՀԱՅԱՍՏԱՆԻ ՀԱՆՐԱՊԵՏՈՒԹՅԱՆ ՕՐԵՆՍԳՐՔՈՒՄ ԼՐԱՑՈՒՄՆԵՐ ԿԱՏԱՐԵԼՈՒ ՄԱՍԻՆ ՀՀ ՕՐԵՆՔՆԵՐԻ ՆԱԽԱԳԾԵՐ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 «ԱՌԵՎՏՐԻ ԵՎ ԾԱՌԱՅՈՒԹՅՈՒՆՆԵՐԻ ՄԱՍԻՆ» ՕՐԵՆՔՈՒՄ ԼՐԱՑՈՒՄՆԵՐ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«Առևտրի և ծառայությունների մասին» 2004 թվականի նոյեմբերի 24-ի ՀՕ-134-Ն օրենքի (այսուհետ՝ Օրենք) 2-րդ հոդվածը լրացնել նոր պարբերությամբ՝ հետևյալ բովանդակությամբ․</w:t>
      </w:r>
    </w:p>
    <w:p>
      <w:pPr/>
      <w:r>
        <w:rPr/>
        <w:t xml:space="preserve">«Հեղուկ վառելիքի, սեղմված բնական կամ հեղուկացված նավթային գազերի լիցքավորման վառելիքաբաշխիչ աշտարակների էլեկտրոնային «Կարգաբերման ռեժիմ»-ի ռեգիստր՝ լիցքավորման աշտարակի կարգաբերման ռեժիմ մուտք գործելու ամսաթիվը, ժամը, ռեժիմում կատարված փոփոխությունները, ռեժիմ մուտք գործողի նույնականացման տվյալները և այլ տեղեկություններ գրանցող, հիշողության մեջ առնվազն մեկ տարի պահող և ժամանակի իրական ռեժիմում իրավասու մարմիններին հաղորդող սարք կամ լիցքավորման աշտարակների ծրագրային ապահովման բաղադրիչ կամ աշտարակի ծրագրային ապահովմանը կից աշխատող առանձին ծրագիր:»: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4-րդ հոդվածը լրացնել հետևյալ բովանդակությամբ 7․1-ին և 7․2-րդ մասերով.</w:t>
      </w:r>
    </w:p>
    <w:p>
      <w:pPr/>
      <w:r>
        <w:rPr/>
        <w:t xml:space="preserve">«7․1․ Հեղուկ վառելիքի, սեղմված բնական կամ հեղուկացված նավթային գազերի մանրածախ առևտրի կետերում առկա լիցքավորման վառելիքաբաշխիչ աշտարակները պետք է կահավորված լինեն էլեկտրոնային «Կարգաբերման ռեժիմ»-ի ռեգիստրով, որին ներկայացվող պահանջները, դրանց տեղադրման և կիրառման կարգը հաստատում է Հայաստանի Հանրապետության կառավարությունը։</w:t>
      </w:r>
    </w:p>
    <w:p>
      <w:pPr/>
      <w:r>
        <w:rPr/>
        <w:t xml:space="preserve">7․2․ Արգելվում է հեղուկ վառելիքի, սեղմված բնական կամ հեղուկացված նավթային գազերի մանրածախ առևտրի կետերում առկա լիցքավորման վառելիքաբաշխիչ աշտարակները Հայաստանի Հանրապետության կառավարության կողմից սահմանված պահանջներին համապատասխանող էլեկտրոնային «Կարգաբերման ռեժիմ»-ի ռեգիստրի աշխատանքի ցանկացած միջամտություն։»: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Սույն օրենքի 1-ին հոդվածով սահմանված կարգավորումները գործում են Հայաստանի Հանրապետության կառավարության կողմից էլեկտրոնային «Կարգաբերման ռեժիմ»-ի ռեգիստրին ներկայացվող պահանջները, դրանց տեղադրման և կիրառման կարգը հաստատվելուց և ուժի մեջ մտնելուց 6 ամիս հետո։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«ՎԱՐՉԱԿԱՆ ԻՐԱՎԱԽԱԽՏՈՒՄՆԵՐԻ ՎԵՐԱԲԵՐՅԱԼ» ՀԱՅԱՍՏԱՆԻ ՀԱՆՐԱՊԵՏՈՒԹՅԱՆ ՕՐԵՆՍԳՐՔՈՒՄ ԼՐԱՑՈՒՄՆԵՐ ԿԱՏԱՐԵԼՈՒ ՄԱՍԻՆ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«Վարչական իրավախախտումների վերաբերյալ Հայաստանի Հանրապետության 1985 թվականի դեկտեմբերի 6-ի օրենսգրքի 188-րդ հոդվածը լրացնել հետևյալ բովանդակությամբ նոր պարբերություններով.</w:t>
      </w:r>
    </w:p>
    <w:p>
      <w:pPr/>
      <w:r>
        <w:rPr/>
        <w:t xml:space="preserve">«Հեղուկ վառելիքի, սեղմված բնական կամ հեղուկացված նավթային գազերի մանրածախ առևտրի կետերում առկա լիցքավորման վառելիքաբաշխիչ աշտարակների Հայաստանի Հանրապետության կառավարության կողմից սահմանված պահանջներին համապատասխանող էլեկտրոնային «Կարգաբերման ռեժիմ»-ի ռեգիստրով կահավորված չլինելը՝</w:t>
      </w:r>
    </w:p>
    <w:p>
      <w:pPr/>
      <w:r>
        <w:rPr/>
        <w:t xml:space="preserve">առաջացնում է տուգանքի նշանակում` սահմանված նվազագույն աշխատավարձի երեքհարյուրապատիկի չափով:</w:t>
      </w:r>
    </w:p>
    <w:p>
      <w:pPr/>
      <w:r>
        <w:rPr/>
        <w:t xml:space="preserve">Հեղուկ վառելիքի, սեղմված բնական կամ հեղուկացված նավթային գազերի մանրածախ առևտրի կետերում առկա լիցքավորման վառելիքաբաշխիչ աշտարակների Հայաստանի Հանրապետության կառավարության կողմից սահմանված պահանջներին համապատասխանող էլեկտրոնային «Կարգաբերման ռեժիմ»-ի ռեգիստրի աշխատանքի ցանկացած միջամտությունը՝</w:t>
      </w:r>
    </w:p>
    <w:p>
      <w:pPr/>
      <w:r>
        <w:rPr/>
        <w:t xml:space="preserve">առաջացնում է տուգանքի նշանակում` սահմանված նվազագույն աշխատավարձի հինգհարյուրապատիկի չափով:</w:t>
      </w:r>
    </w:p>
    <w:p>
      <w:pPr/>
      <w:r>
        <w:rPr/>
        <w:t xml:space="preserve">Նույն խախտումը, որը կատարվել է վարչական տույժի միջոցներ կիրառելուց հետո` կրկին անգամ, մեկ տարվա ընթացքում`</w:t>
      </w:r>
    </w:p>
    <w:p>
      <w:pPr/>
      <w:r>
        <w:rPr/>
        <w:t xml:space="preserve">առաջացնում է տուգանքի նշանակում խախտում թույլ տված անձի նկատմամբ` սահմանված նվազագույն աշխատավարձի հազարարապատիկի չափով:»: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«Առևտրի և ծառայությունների մասին» օրենքի 4-րդ հոդվածի 7․1 մասով սահմանված Հայաստանի Հանրապետության կառավարության կողմից էլեկտրոնային «Կարգաբերման ռեժիմ»-ի ռեգիստրին ներկայացվող պահանջները, դրանց տեղադրման և կիրառման կարգը հաստատվելուց և ուժի մեջ մտնելուց 6 ամիս հետո: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2026-03-31T04:43:51+04:00</dcterms:created>
  <dcterms:modified xsi:type="dcterms:W3CDTF">2026-03-31T04:43:51+04:00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