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titleStyle"/>
      </w:pPr>
      <w:bookmarkStart w:id="0" w:name="_Toc0"/>
      <w:r>
        <w:t>«Հայաստանի Հանրապետության կառավարության 2017 թվականի նոյեմբերի 23-ի N 1495-Ն որոշման մեջ փոփոխություն կատարելու մասին» ՀՀ կառավարության որոշման նախագիծ</w:t>
      </w:r>
      <w:bookmarkEnd w:id="0"/>
    </w:p>
    <w:p>
      <w:pPr>
        <w:jc w:val="end"/>
      </w:pPr>
      <w:r>
        <w:rPr>
          <w:b w:val="1"/>
          <w:bCs w:val="1"/>
        </w:rPr>
        <w:t xml:space="preserve">ՆԱԽԱԳԻԾ</w:t>
      </w:r>
    </w:p>
    <w:p>
      <w:pPr>
        <w:jc w:val="both"/>
      </w:pPr>
      <w:r>
        <w:rPr>
          <w:b w:val="1"/>
          <w:bCs w:val="1"/>
        </w:rPr>
        <w:t xml:space="preserve"> </w:t>
      </w:r>
    </w:p>
    <w:p>
      <w:pPr>
        <w:jc w:val="center"/>
      </w:pPr>
      <w:r>
        <w:rPr>
          <w:b w:val="1"/>
          <w:bCs w:val="1"/>
        </w:rPr>
        <w:t xml:space="preserve">ՀԱՅԱՍՏԱՆԻ ՀԱՆՐԱՊԵՏՈՒԹՅԱՆ ԿԱՌԱՎԱՐՈՒԹՅՈՒՆ</w:t>
      </w:r>
    </w:p>
    <w:p>
      <w:pPr>
        <w:jc w:val="center"/>
      </w:pPr>
      <w:r>
        <w:rPr/>
        <w:t xml:space="preserve"> </w:t>
      </w:r>
    </w:p>
    <w:p>
      <w:pPr>
        <w:jc w:val="center"/>
      </w:pPr>
      <w:r>
        <w:rPr>
          <w:b w:val="1"/>
          <w:bCs w:val="1"/>
        </w:rPr>
        <w:t xml:space="preserve">Ո Ր Ո Շ ՈՒ Մ</w:t>
      </w:r>
    </w:p>
    <w:p>
      <w:pPr>
        <w:jc w:val="center"/>
      </w:pPr>
      <w:r>
        <w:rPr/>
        <w:t xml:space="preserve"> </w:t>
      </w:r>
    </w:p>
    <w:p>
      <w:pPr>
        <w:jc w:val="end"/>
      </w:pPr>
      <w:r>
        <w:rPr/>
        <w:t xml:space="preserve">---------------- 2021 թվականի N -------------Ն</w:t>
      </w:r>
    </w:p>
    <w:p>
      <w:pPr>
        <w:jc w:val="both"/>
      </w:pPr>
      <w:r>
        <w:rPr/>
        <w:t xml:space="preserve"> </w:t>
      </w:r>
    </w:p>
    <w:p>
      <w:pPr>
        <w:jc w:val="center"/>
      </w:pPr>
      <w:r>
        <w:rPr>
          <w:b w:val="1"/>
          <w:bCs w:val="1"/>
        </w:rPr>
        <w:t xml:space="preserve">ՀԱՅԱՍՏԱՆԻ ՀԱՆՐԱՊԵՏՈՒԹՅԱՆ ԿԱՌԱՎԱՐՈՒԹՅԱՆ 2017 ԹՎԱԿԱՆԻ ՆՈՅԵՄԲԵՐԻ 23-Ի N 1495-Ն ՈՐՈՇՄԱՆ ՄԵՋ ՓՈՓՈԽՈՒԹՅՈՒՆ ԿԱՏԱՐԵԼՈՒ ՄԱՍԻՆ</w:t>
      </w:r>
    </w:p>
    <w:p>
      <w:pPr>
        <w:jc w:val="both"/>
      </w:pPr>
      <w:r>
        <w:rPr/>
        <w:t xml:space="preserve"> </w:t>
      </w:r>
    </w:p>
    <w:p>
      <w:pPr>
        <w:jc w:val="both"/>
      </w:pPr>
      <w:r>
        <w:rPr/>
        <w:t xml:space="preserve">«Նորմատիվ իրավական ակտերի մասին» Հայաստանի Հանրապետության օրենքի 33-րդ և 34-րդ հոդվածների համաձայն՝ Հայաստանի Հանրապետության կառավարությունը </w:t>
      </w:r>
      <w:r>
        <w:rPr>
          <w:b w:val="1"/>
          <w:bCs w:val="1"/>
        </w:rPr>
        <w:t xml:space="preserve">որոշում է.</w:t>
      </w:r>
    </w:p>
    <w:p>
      <w:pPr>
        <w:numPr>
          <w:ilvl w:val="0"/>
          <w:numId w:val="2"/>
        </w:numPr>
      </w:pPr>
      <w:r>
        <w:rPr/>
        <w:t xml:space="preserve">Հայաստանի Հանրապետության կառավարության 2017 թվականի նոյեմբերի 23-ի «Հայաստանի Հանրապետության ոստիկանության կողմից հանցագործությունների, վարչական իրավախախտումների, պատահարների վերաբերյալ հաղորդումներն ընդունելու, գրանցելու, հաշվառելու և դրանց ընթացք տալու կարգը սահմանելու մասին» N 1495-Ն որոշման (այսուհետ՝ որոշում) 2-րդ կետի 2-րդ ենթակետում «2021 թվականի մայիսի 1-ից» բառերը փոխարինել «Օպերատիվ կառավարման կենտրոնի գործարկման օրվանից» բառերով:</w:t>
      </w:r>
    </w:p>
    <w:p>
      <w:pPr>
        <w:numPr>
          <w:ilvl w:val="0"/>
          <w:numId w:val="2"/>
        </w:numPr>
      </w:pPr>
      <w:r>
        <w:rPr/>
        <w:t xml:space="preserve">Սույն որոշումն ուժի մեջ է մտնում պաշտոնական հրապարակմանը հաջորդող օրվանից։</w:t>
      </w:r>
    </w:p>
    <w:p>
      <w:pPr>
        <w:jc w:val="both"/>
      </w:pPr>
      <w:r>
        <w:rPr/>
        <w:t xml:space="preserve"> </w:t>
      </w:r>
    </w:p>
    <w:tbl>
      <w:tblGrid>
        <w:gridCol w:w="4500" w:type="dxa"/>
        <w:gridCol/>
      </w:tblGrid>
      <w:tblPr>
        <w:tblW w:w="0" w:type="auto"/>
        <w:tblLayout w:type="autofit"/>
      </w:tblPr>
      <w:tr>
        <w:trPr/>
        <w:tc>
          <w:tcPr>
            <w:tcW w:w="4500" w:type="dxa"/>
            <w:noWrap/>
          </w:tcPr>
          <w:p>
            <w:pPr>
              <w:jc w:val="both"/>
            </w:pPr>
            <w:r>
              <w:rPr>
                <w:b w:val="1"/>
                <w:bCs w:val="1"/>
              </w:rPr>
              <w:t xml:space="preserve">Հայաստանի Հանրապետության</w:t>
            </w:r>
            <w:br/>
            <w:r>
              <w:rPr>
                <w:b w:val="1"/>
                <w:bCs w:val="1"/>
              </w:rPr>
              <w:t xml:space="preserve">վարչապետ</w:t>
            </w:r>
          </w:p>
        </w:tc>
        <w:tc>
          <w:tcPr>
            <w:noWrap/>
          </w:tcPr>
          <w:p>
            <w:pPr>
              <w:jc w:val="both"/>
            </w:pPr>
            <w:r>
              <w:rPr>
                <w:b w:val="1"/>
                <w:bCs w:val="1"/>
              </w:rPr>
              <w:t xml:space="preserve">Ն. Փաշինյան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16A0309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titleStyle">
    <w:link w:val="HeadingtitleStyleChar"/>
    <w:name w:val="heading titleStyle"/>
    <w:basedOn w:val="Normal"/>
    <w:pPr>
      <w:jc w:val="center"/>
    </w:pPr>
    <w:rPr>
      <w:rFonts w:ascii="GHEA Grapalat" w:hAnsi="GHEA Grapalat" w:eastAsia="GHEA Grapalat" w:cs="GHEA Grapalat"/>
      <w:color w:val="000000"/>
      <w:sz w:val="28"/>
      <w:szCs w:val="28"/>
      <w:b w:val="1"/>
      <w:bCs w:val="1"/>
      <w:smallCaps w:val="0"/>
      <w:cap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2026-04-03T20:35:37+04:00</dcterms:created>
  <dcterms:modified xsi:type="dcterms:W3CDTF">2026-04-03T20:35:37+04:00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