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««Հայաuտանի Հանրապետության տոների և հիշատակի oրերի մաuին» Հայաստանի Հանրապետության օրենքում փոփոխություններ կատարելու մասին» Հայաստանի Հանրապետության օրենքի նախագիծ</w:t>
      </w:r>
      <w:bookmarkEnd w:id="0"/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ՏՈՆԵՐԻ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ՀԻՇԱՏԱԿԻ</w:t>
      </w:r>
      <w:r>
        <w:rPr/>
        <w:t xml:space="preserve"> </w:t>
      </w:r>
      <w:r>
        <w:rPr>
          <w:b w:val="1"/>
          <w:bCs w:val="1"/>
        </w:rPr>
        <w:t xml:space="preserve">ՕՐԵՐԻ</w:t>
      </w:r>
      <w:r>
        <w:rPr/>
        <w:t xml:space="preserve"> 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 ՀԱՅԱՍՏԱՆԻ ՀԱՆՐԱՊԵՏՈՒԹՅԱՆ ՕՐԵՆՔՈՒՄ ՓՈՓՈԽՈՒԹՅՈՒՆՆԵՐ ԿԱՏԱՐԵԼՈՒ ՄԱՍԻՆ</w:t>
      </w:r>
    </w:p>
    <w:p>
      <w:pPr/>
      <w:r>
        <w:rPr>
          <w:b w:val="1"/>
          <w:bCs w:val="1"/>
        </w:rPr>
        <w:t xml:space="preserve">Հոդված 1</w:t>
      </w:r>
      <w:r>
        <w:rPr/>
        <w:t xml:space="preserve">. «Հայաստանի Հանրապետության տոների և հիշատակի օրերի մասին» 2001 թվականի հունիսի 24-ի ՀՕ-200 օրենքի (այսուհետ՝ Օրենք) 1-ին հոդվածը շարադրել հետևյալ նոր խմբագրությամբ.</w:t>
      </w:r>
    </w:p>
    <w:p>
      <w:pPr/>
      <w:r>
        <w:rPr/>
        <w:t xml:space="preserve">«Հոդված 1. Ամանոր և Ծննդյան տոներ` նշվում են հունվարի 1-ից հունվարի 2-ը ներառյալ (Ամանոր) և հունվարի 6-ը (Սուրբ Ծնունդ և Հայտնություն), ոչ աշխատանքային օրեր: »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. ՈՒժը կորցրած ճանաչել Օրենքի 1.1-րդ հոդվածը։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 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2026-04-01T08:11:36+04:00</dcterms:created>
  <dcterms:modified xsi:type="dcterms:W3CDTF">2026-04-01T08:11:36+04:00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