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ՏԻԵԶԵՐԱԿԱՆ ՕԲՅԵԿՏՆԵՐԸ  ԵՎ (ԿԱՄ) ՏԵԽՆԻԿԱՆ ՇԱՀԱԳՈՐԾՈՂԻ ԿՈՂՄԻՑ ԱՅԼ ՇԱՀԱԳՈՐԾՈՂԻ ՕՏԱՐՄԱՆ ՆՊԱՏԱԿՈՎ ԼԻԱԶՈՐ ՄԱՐՄՆԻ ՀԵՏ ՀԱՄԱՁԱՅՆԵՑՄԱՆ ԿԱՐԳԸ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»  20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 թվականի</w:t>
      </w:r>
      <w:r>
        <w:rPr>
          <w:b w:val="1"/>
          <w:bCs w:val="1"/>
        </w:rPr>
        <w:t xml:space="preserve"> N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ՏԻԵԶԵՐԱԿԱՆ</w:t>
      </w:r>
      <w:r>
        <w:rPr/>
        <w:t xml:space="preserve"> </w:t>
      </w:r>
      <w:r>
        <w:rPr>
          <w:b w:val="1"/>
          <w:bCs w:val="1"/>
        </w:rPr>
        <w:t xml:space="preserve">ՕԲՅԵԿՏՆԵՐԸ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ԿԱՄ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 ՏԵԽՆԻԿԱՆ</w:t>
      </w:r>
      <w:r>
        <w:rPr/>
        <w:t xml:space="preserve"> </w:t>
      </w:r>
      <w:r>
        <w:rPr>
          <w:b w:val="1"/>
          <w:bCs w:val="1"/>
        </w:rPr>
        <w:t xml:space="preserve">ՇԱՀԱԳՈՐԾՈՂԻ ԿՈՂՄԻՑ ԱՅԼ ՇԱՀԱԳՈՐԾՈՂԻ ՕՏԱՐՄԱՆ ՆՊԱՏԱԿՈՎ ԼԻԱԶՈՐ ՄԱՐՄՆԻ ՀԵՏ ՀԱՄԱՁԱՅՆԵՑՄԱՆ</w:t>
      </w:r>
      <w:r>
        <w:rPr/>
        <w:t xml:space="preserve"> </w:t>
      </w:r>
      <w:r>
        <w:rPr>
          <w:b w:val="1"/>
          <w:bCs w:val="1"/>
        </w:rPr>
        <w:t xml:space="preserve">ԿԱՐԳ</w:t>
      </w:r>
      <w:r>
        <w:rPr>
          <w:b w:val="1"/>
          <w:bCs w:val="1"/>
        </w:rPr>
        <w:t xml:space="preserve">Ը ՀԱՍՏԱՏԵԼՈՒ ՄԱՍԻՆ</w:t>
      </w:r>
    </w:p>
    <w:p>
      <w:pPr/>
      <w:r>
        <w:rPr/>
        <w:t xml:space="preserve">Ղեկավարվելով «Տիեզերական գործունեության մասին» Հայաստանի Հանրապետության օրենքի 6-րդ հոդվածի 1-ին մասի 7-րդ կետով՝ Հայաստանի Հանրապետության կառավարությունը որոշում է․</w:t>
      </w:r>
    </w:p>
    <w:p>
      <w:pPr/>
      <w:r>
        <w:rPr/>
        <w:t xml:space="preserve">Հաստատել՝ տիեզերական օբյեկտները և (կամ) տեխնիկան շահագործողի կողմից այլ շահագործողի օտարման նպատակով լիազոր մարմնի հետ համաձայնեցման կարգը՝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ՏԻԵԶԵՐԱԿԱՆ</w:t>
      </w:r>
      <w:r>
        <w:rPr/>
        <w:t xml:space="preserve"> </w:t>
      </w:r>
      <w:r>
        <w:rPr>
          <w:b w:val="1"/>
          <w:bCs w:val="1"/>
        </w:rPr>
        <w:t xml:space="preserve">ՕԲՅԵԿՏՆԵՐԸ</w:t>
      </w:r>
      <w:r>
        <w:rPr>
          <w:b w:val="1"/>
          <w:bCs w:val="1"/>
        </w:rPr>
        <w:t xml:space="preserve"> ԵՎ (</w:t>
      </w:r>
      <w:r>
        <w:rPr>
          <w:b w:val="1"/>
          <w:bCs w:val="1"/>
        </w:rPr>
        <w:t xml:space="preserve">ԿԱՄ)</w:t>
      </w:r>
      <w:r>
        <w:rPr/>
        <w:t xml:space="preserve"> </w:t>
      </w:r>
      <w:r>
        <w:rPr>
          <w:b w:val="1"/>
          <w:bCs w:val="1"/>
        </w:rPr>
        <w:t xml:space="preserve">ՏԵԽՆԻԿԱՆ</w:t>
      </w:r>
      <w:r>
        <w:rPr/>
        <w:t xml:space="preserve"> </w:t>
      </w:r>
      <w:r>
        <w:rPr>
          <w:b w:val="1"/>
          <w:bCs w:val="1"/>
        </w:rPr>
        <w:t xml:space="preserve">ՇԱՀԱԳՈՐԾՈՂԻ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ՇԱՀԱԳՈՐԾՈՂԻ</w:t>
      </w:r>
      <w:r>
        <w:rPr/>
        <w:t xml:space="preserve"> </w:t>
      </w:r>
      <w:r>
        <w:rPr>
          <w:b w:val="1"/>
          <w:bCs w:val="1"/>
        </w:rPr>
        <w:t xml:space="preserve">ՕՏԱՐՄԱՆ ՆՊԱՏԱԿՈՎ</w:t>
      </w:r>
      <w:r>
        <w:rPr/>
        <w:t xml:space="preserve"> </w:t>
      </w:r>
      <w:r>
        <w:rPr>
          <w:b w:val="1"/>
          <w:bCs w:val="1"/>
        </w:rPr>
        <w:t xml:space="preserve">ԼԻԱԶ</w:t>
      </w:r>
      <w:r>
        <w:rPr>
          <w:b w:val="1"/>
          <w:bCs w:val="1"/>
        </w:rPr>
        <w:t xml:space="preserve">ՈՐ ՄԱՐՄՆԻ ՀԵՏ ՀԱՄԱՁԱՅՆԵՑՄԱՆ </w:t>
      </w:r>
    </w:p>
    <w:p>
      <w:pPr/>
      <w:r>
        <w:rPr/>
        <w:t xml:space="preserve">1.Սույն կարգով սահմանվում է տիեզերական օբյեկտները և (կամ) տեխնիկան շահագործողի (այսուհետ՝ Շահագործող) կողմից այլ շահագործողի օտարման նպատակով լիազոր մարմնի հետ համաձայնեցնելու հետ կապված հարաբերությունները:</w:t>
      </w:r>
    </w:p>
    <w:p>
      <w:pPr/>
      <w:r>
        <w:rPr/>
        <w:t xml:space="preserve">2.Շահագործողը տիեզերական օբյեկտները և (կամ) տեխնիկան օտարելուց առաջ Լիազոր մարմնի համաձայնությունը ստանալու նպատակով Լիազոր մարմին է ներկայացնում դիմում, որը պետք է պարունակի՝</w:t>
      </w:r>
    </w:p>
    <w:p>
      <w:pPr/>
      <w:r>
        <w:rPr/>
        <w:t xml:space="preserve">1) Շահագործողի տվյալները (անուն, ազգանուն, հասցե), իրավաբանական անձի դեպքում՝ անվանում, գործունեության հասցե, տնօրենի տվյալները (անուն, ազգանուն, հասցե),</w:t>
      </w:r>
    </w:p>
    <w:p>
      <w:pPr/>
      <w:r>
        <w:rPr/>
        <w:t xml:space="preserve">2) տիեզերական գործունեության լիցենզիայի համարը,</w:t>
      </w:r>
    </w:p>
    <w:p>
      <w:pPr/>
      <w:r>
        <w:rPr/>
        <w:t xml:space="preserve">3) տիեզերական օբյեկտների և (կամ) տեխնիկայի համապատասխան բնութագրող նշանը կամ դրա գրանցման համարը,</w:t>
      </w:r>
    </w:p>
    <w:p>
      <w:pPr/>
      <w:r>
        <w:rPr/>
        <w:t xml:space="preserve">4) օտարման նպատակը,</w:t>
      </w:r>
    </w:p>
    <w:p>
      <w:pPr/>
      <w:r>
        <w:rPr/>
        <w:t xml:space="preserve">5) նոր Շահագործողի տվյալները (անուն, ազգանուն, հասցե), իրավաբանական անձի դեպքում՝ անվանում, գործունեության հասցե, տնօրենի տվյալները (անուն, ազգանուն, հասցե)</w:t>
      </w:r>
    </w:p>
    <w:p>
      <w:pPr/>
      <w:r>
        <w:rPr/>
        <w:t xml:space="preserve">6) նոր շահագործողի տիեզերական գործունեության լիցենզիայի կամ թույլտվության համարը:</w:t>
      </w:r>
    </w:p>
    <w:p>
      <w:pPr/>
      <w:r>
        <w:rPr/>
        <w:t xml:space="preserve">3.Լիազոր մարմինը Շահագործողի դիմումը ստանալուց 15 օրվա ընթացքում տալիս է համաձայնություն տիեզերական օբյեկտները և (կամ) տեխնիկան օտարելու համար:</w:t>
      </w:r>
    </w:p>
    <w:p>
      <w:pPr/>
      <w:r>
        <w:rPr/>
        <w:t xml:space="preserve">4.Շահագործողի դիմումը ստանալուց հետո Լիազոր մարմինը եզրակացություն ստանալու համար հարցում է ուղարկում Հայաստանի Հանրապետության արտաքին գործերի նախարարություն, Հայաստանի Հանրապետության պաշտպանության նախարարություն և Հայաստանի Հանրապետության ազգային անվտանգության ծառայություն:</w:t>
      </w:r>
    </w:p>
    <w:p>
      <w:pPr/>
      <w:r>
        <w:rPr/>
        <w:t xml:space="preserve">5.Լիազոր մարմինը սույն կարգի 3-րդ կետով նախատեսված ժամկետում համաձայնություն չի տալիս տիեզերական օբյեկտները և (կամ) տեխնիկան օտարելու համար՝ եթե․</w:t>
      </w:r>
    </w:p>
    <w:p>
      <w:pPr/>
      <w:r>
        <w:rPr/>
        <w:t xml:space="preserve">1) ներկայացված փաստաթղթերը թերի են, ակնհայտ կեղծ կամ խեղաթյուրված,</w:t>
      </w:r>
    </w:p>
    <w:p>
      <w:pPr/>
      <w:r>
        <w:rPr/>
        <w:t xml:space="preserve">2)ներկայացված փաստաթղթերը չեն համապատասխանում Հայաստանի Հանրապետության օրենսդրությանը և սույն կարգի պահանջներին,</w:t>
      </w:r>
    </w:p>
    <w:p>
      <w:pPr/>
      <w:r>
        <w:rPr/>
        <w:t xml:space="preserve">3)դիմող ֆիզիկական կամ իրավաբանական անձն իրավունք չունի զբաղվելու տիեզերական գործունեությամբ,</w:t>
      </w:r>
    </w:p>
    <w:p>
      <w:pPr/>
      <w:r>
        <w:rPr/>
        <w:t xml:space="preserve">4)Սույն կարգի 4-րդ կետում նշված մարմիններից (մարմնից) ներկայացվել է բացասական եզրակացություն:  </w:t>
      </w:r>
    </w:p>
    <w:p>
      <w:pPr/>
      <w:r>
        <w:rPr/>
        <w:t xml:space="preserve">5.Շահագործողի դիմումը ստանալուց հետո Լիազոր մարմինը դիրքորոշում ստանալու համար հարցում է ուղարկում Հայաստանի Հանրապետության պաշտպանության նախարարություն և Հայաստանի Հանրապետության ազգային անվտանգության ծառայություն: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2026-04-03T18:56:40+04:00</dcterms:created>
  <dcterms:modified xsi:type="dcterms:W3CDTF">2026-04-03T18:56:40+04:00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