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«Եվրասիական տնտեսական միության մաքսային սահմանով կամ Հայաստանի Հանրապետության պետական սահմանով տեղափոխվող ռազմավարական տեսակետից կարևոր հումքային ապրանքների կամ մշակութային արժեքների ցանկը հաստատելու մասին» Հայաստանի Հանրապետության կառավարության որոշման նախագիծը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 _________________ 2020 թվականի N ______-Ն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ԵՎՐԱՍԻԱԿԱՆ ՏՆՏԵՍԱԿԱՆ ՄԻՈՒԹՅԱՆ ՄԱՔՍԱՅԻՆ ՍԱՀՄԱՆՈՎ ԿԱՄ ՀԱՅԱՍՏԱՆԻ ՀԱՆՐԱՊԵՏՈՒԹՅԱՆ ՊԵՏԱԿԱՆ ՍԱՀՄԱՆՈՎ ՏԵՂԱՓՈԽՎՈՂ ՌԱԶՄԱՎԱՐԱԿԱՆ ՏԵՍԱԿԵՏԻՑ ԿԱՐԵՎՈՐ ՀՈՒՄՔԱՅԻՆ ԱՊՐԱՆՔՆԵՐԻ ԿԱՄ ՄՇԱԿՈՒԹԱՅԻՆ ԱՐԺԵՔՆԵՐԻ ՑԱՆԿԸ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ՀՀ քրեական օրենսգրքի 235.1-րդ հոդվածի 1-ին մասին համապատասխան`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Հաստատել՝ Եվրասիական տնտեսական միության մաքսային սահմանով կամ Հայաստանի Հանրապետության պետական սահմանով տեղափոխվող ռազմավարական տեսակետից կարևոր հումքային ապրանքների կամ մշակութային արժեքների ցանկը՝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 Հավելված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 ՀՀ կառավարության 2020 թվականի</w:t>
      </w:r>
    </w:p>
    <w:p>
      <w:pPr>
        <w:jc w:val="end"/>
      </w:pPr>
      <w:r>
        <w:rPr/>
        <w:t xml:space="preserve">____   ____________ N    -Ն որոշման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</w:t>
      </w:r>
    </w:p>
    <w:p>
      <w:pPr>
        <w:jc w:val="center"/>
      </w:pPr>
      <w:r>
        <w:rPr/>
        <w:t xml:space="preserve">ՑԱՆԿ</w:t>
      </w:r>
    </w:p>
    <w:p>
      <w:pPr>
        <w:jc w:val="center"/>
      </w:pPr>
      <w:r>
        <w:rPr/>
        <w:t xml:space="preserve">ԵՎՐԱՍԻԱԿԱՆ ՏՆՏԵՍԱԿԱՆ ՄԻՈՒԹՅԱՆ ՄԱՔՍԱՅԻՆ ՍԱՀՄԱՆՈՎ ԿԱՄ ՀԱՅԱՍՏԱՆԻ ՀԱՆՐԱՊԵՏՈՒԹՅԱՆ ՊԵՏԱԿԱՆ ՍԱՀՄԱՆՈՎ ՏԵՂԱՓՈԽՎՈՂ ՌԱԶՄԱՎԱՐԱԿԱՆ ՏԵՍԱԿԵՏԻՑ ԿԱՐԵՎՈՐ ՀՈՒՄՔԱՅԻՆ ԱՊՐԱՆՔՆԵՐԻ ԿԱՄ ՄՇԱԿՈՒԹԱՅԻՆ ԱՐԺԵՔՆԵՐԻ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ՀՀ կառավարության 2005 թվականի հոկտեմբերի 13-ի «Հայաստանի Հանրապետության մշակութային ժառանգության առանձնակի արժեքավոր մշակութային արժեքների ցանկը սահմանելու մասին» N 1643-Ն որոշման հավելվածով սահմանված ապրանքներ,</w:t>
      </w:r>
    </w:p>
    <w:p>
      <w:pPr>
        <w:numPr>
          <w:ilvl w:val="0"/>
          <w:numId w:val="3"/>
        </w:numPr>
      </w:pPr>
      <w:r>
        <w:rPr/>
        <w:t xml:space="preserve">ՀՀ կառավարության 2013 թվականի նոյեմբերի 7-ի «Ազգային գրադարանային հավաքածուի գրացուցակը հաստատելու մասին» N 1230-Ա որոշման հավելվածով հաստատված ապրանքներ,</w:t>
      </w:r>
    </w:p>
    <w:p>
      <w:pPr>
        <w:numPr>
          <w:ilvl w:val="0"/>
          <w:numId w:val="3"/>
        </w:numPr>
      </w:pPr>
      <w:r>
        <w:rPr/>
        <w:t xml:space="preserve">ՀՀ կառավարության 2011 թվականի դեկտեմբերի 15-ի N 1785-Ն որոշման հավելվածի 1C351՝ Մարդկանց և կենդանիների համար վտանգավոր պաթոգենները և «տոքսինները» և 1C450՝ Թունավոր քիմիական նյութեր և տոսքիկ քիմիական նախանյութեր, և «քիմիական խառնուրդներ»» բաժիններում ընդգրկված ապրանքներ,</w:t>
      </w:r>
    </w:p>
    <w:p>
      <w:pPr>
        <w:numPr>
          <w:ilvl w:val="0"/>
          <w:numId w:val="3"/>
        </w:numPr>
      </w:pPr>
      <w:r>
        <w:rPr/>
        <w:t xml:space="preserve">ՀՀ կառավարության 2005 թվականի մարտի 17-ի «Միավորված ազգերի կազմակերպության «Միջազգային առևտրում առանձին վտանգավոր քիմիական նյութերի և պեստիցիդների վերաբերյալ նախնական  հիմնավորված համաձայնության ընթացակարգի մասին» Ռոտերդամի կոնվենցիայով կարգավորման ենթակա` Հայաստանի Հանրապետությունում արգելված քիմիական նյութերի և թունաքիմիկատների ցանկը հաստատելու մասին» N293-Ն որոշման հավելվածով հաստատված ապրանքներ,</w:t>
      </w:r>
    </w:p>
    <w:p>
      <w:pPr>
        <w:numPr>
          <w:ilvl w:val="0"/>
          <w:numId w:val="3"/>
        </w:numPr>
      </w:pPr>
      <w:r>
        <w:rPr/>
        <w:t xml:space="preserve">ՀՀ կառավարության 2009 թվականի նոյեմբերի 12-ի «Ռազմական նշանակության արտադրանքի ցանկը, ռազմական նշանակության արտադրանքի ներմուծման, արտահանման, ռազմական նշանակության արտադրանքի տարանցիկ փոխադրման, այդ արտադրանքի առևտրի միջնորդական գործունեության լիցենզավորման կարգերը և անհրաժեշտ փաստաթղթերի ձևերը հաստատելու մասին» N 1308-Ն որոշման հավելված 1-ով հաստատված՝ ռազմական նշանակության արտադրանք համարվող ապրանքների, ծառայությունների, աշխատանքների և մտավոր գործունեության արդյունքների ցանկում ներառված ապրանքներ,</w:t>
      </w:r>
    </w:p>
    <w:p>
      <w:pPr>
        <w:numPr>
          <w:ilvl w:val="0"/>
          <w:numId w:val="3"/>
        </w:numPr>
      </w:pPr>
      <w:r>
        <w:rPr/>
        <w:t xml:space="preserve">ՀՀ կառավարության 2009 թվականի հուլիսի 30-ի «Երկաթուղային տրանսպորտով փոխադրվող վտանգավոր բեռների ցանկը և դրանց փոխադրման կարգը հաստատելու մասին N 892-Ն որոշման հավելված 1-ով հաստատված՝ երկաթուղային տրանսպորտով փոխադրվող վտանգավոր բեռների ցանկում ներառված ապրանքներ,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2010 թվականի հունվարի 29-ի N 72-Ն որոշմամբ հաստատված Հայաստանի Հանրապետության բույսերի Կարմիր գրքում և Հայաստանի Հանրապետության կառավարության 2010 թվականի հունվարի 29-ի N 71-Ն որոշմամբ հաստատված Հայաստանի Հանրապետության կենդանիների Կարմիր գրքում գրանցված տեսակները,</w:t>
      </w:r>
    </w:p>
    <w:p>
      <w:pPr>
        <w:numPr>
          <w:ilvl w:val="0"/>
          <w:numId w:val="3"/>
        </w:numPr>
      </w:pPr>
      <w:r>
        <w:rPr/>
        <w:t xml:space="preserve">«Անհետացման եզրին գտնվող վայրի կենդանական ու բուսական աշխարհի տեսակների միջազգային առևտրի մասին» 1973 թվականի մարտի 3-ի կոնվենցիայով նախատեսված տեսակները: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խորհրդի 2012 թվականի հուլիսի 16-ի «Եվրասիական տնտեսական միության արտաքին տնտեսական գործունեության միասնական ապրանքային անվանացանկի և Եվրասիական տնտեսական միության միասնական մաքսային սակագնի հաստատման մասին» N 54 որոշման մեջ ընդգրկված՝ ԱՏԳ ԱԱ 2530 90 000 1, 2616, 7101-7104, 7106-7112, 9602 00 000 1 ծածկագրերին դասվող ապրանքատեսակները.</w:t>
      </w:r>
    </w:p>
    <w:p>
      <w:pPr>
        <w:numPr>
          <w:ilvl w:val="0"/>
          <w:numId w:val="3"/>
        </w:numPr>
      </w:pPr>
      <w:r>
        <w:rPr/>
        <w:t xml:space="preserve">«ՀԱԷԿ» ՓԲԸ-ի տուրբինային շարժիչների համար նախատեսված տուրբինային յուղերը: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33D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97E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2026-04-05T18:57:44+04:00</dcterms:created>
  <dcterms:modified xsi:type="dcterms:W3CDTF">2026-04-05T18:57:44+04:00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