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հունիսի 11-ի N 954-Լ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2020 թվականի N ______-L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</w:t>
      </w:r>
      <w:r>
        <w:rPr>
          <w:b w:val="1"/>
          <w:bCs w:val="1"/>
        </w:rPr>
        <w:t xml:space="preserve">2020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ՀՈՒՆԻՍԻ</w:t>
      </w:r>
      <w:r>
        <w:rPr/>
        <w:t xml:space="preserve"> </w:t>
      </w: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954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Լ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Նորմատիվ իրավական ակտերի մասին Հայաստանի Հանրապետության օրենքի 33-րդ հոդվածով և 34-րդ հոդվածի 1-ին մասով՝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հունիսի 11-ի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 </w:t>
      </w:r>
      <w:r>
        <w:rPr/>
        <w:t xml:space="preserve">խոշոր եղջերավոր կենդանիների համարակալման և հաշվառման ծրագիրը հաստատելու մասին» N 954-Լ որոշման (այսուհետ՝ Որոշում) հավելվածի մեջ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Որոշման հավելվածի 6-րդ, 14-րդ, 25-րդ կետերի և 54-րդ կետի 4-րդ ենթակետում «հակաանասնահամաճարակային» բառը փոխարինել «անասնահամաճարակային» բառով»,</w:t>
      </w:r>
    </w:p>
    <w:p>
      <w:pPr>
        <w:numPr>
          <w:ilvl w:val="0"/>
          <w:numId w:val="3"/>
        </w:numPr>
      </w:pPr>
      <w:r>
        <w:rPr/>
        <w:t xml:space="preserve">Որոշման հավելվածի 16-րդ կետում «ընդհանուր» բառից հետո «վարակիչ և ոչ վարակիչ հիվանդությունների դեմ (բրուցելոզ, սիբիրախտ, դաբաղ և այլն)» բառերը փոխարինել «վարակիչ (բրուցելոզ, սիբիրախտ, դաբաղ և այլն) և ոչ վարակիչ հիվանդությունների դեմ» բառերով,</w:t>
      </w:r>
    </w:p>
    <w:p>
      <w:pPr>
        <w:numPr>
          <w:ilvl w:val="0"/>
          <w:numId w:val="3"/>
        </w:numPr>
      </w:pPr>
      <w:r>
        <w:rPr/>
        <w:t xml:space="preserve">Որոշման հավելվածի 33-րդ կետից հանել «(ՀՀ մարզի)» բառերը,</w:t>
      </w:r>
    </w:p>
    <w:p>
      <w:pPr>
        <w:numPr>
          <w:ilvl w:val="0"/>
          <w:numId w:val="3"/>
        </w:numPr>
      </w:pPr>
      <w:r>
        <w:rPr/>
        <w:t xml:space="preserve">Որոշման հավելվածի 36-րդ կետում «Ընդ որում, համարակալված և հաշվառված ԽԵԿ-ի մշտադիտարկման աշխատանքները ժամանակագրական տեսանկյունից առավել արդյունավետ իրականացնելու նպատակով, ռադիոհաճախային պիտակ պարունակող ականջապիտակը կամրացվի կենդանու աջ ականջին։» նախադասությունը հանել։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2AB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67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2026-04-03T03:28:18+04:00</dcterms:created>
  <dcterms:modified xsi:type="dcterms:W3CDTF">2026-04-03T03:28:18+04:00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