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քաղաքացու անձնագրի մասին» օրենքում փոփոխություններ կատարելու մասին» և «Նույնականացման քարտերի մասին» օրենքում փոփոխություններ կատարելու մասին» օրենքների նախագծեր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br/>
      <w:r>
        <w:rPr>
          <w:b w:val="1"/>
          <w:bCs w:val="1"/>
        </w:rPr>
        <w:t xml:space="preserve">ՕՐԵՆՔԸ</w:t>
      </w:r>
    </w:p>
    <w:p>
      <w:pPr>
        <w:jc w:val="both"/>
      </w:pPr>
      <w:r>
        <w:rPr>
          <w:b w:val="1"/>
          <w:bCs w:val="1"/>
        </w:rPr>
        <w:t xml:space="preserve">«ՀԱՅԱՍՏԱՆԻ ՀԱՆՐԱՊԵՏՈՒԹՅԱՆ ՔԱՂԱՔԱՑՈՒ ԱՆՁՆԱԳՐԻ ՄԱՍԻՆ» ՕՐԵՆՔՈՒՄ ՓՈՓՈԽՈՒԹՅՈՒՆՆԵՐ ԿԱՏԱՐԵԼՈՒ ՄԱՍԻՆ</w:t>
      </w:r>
    </w:p>
    <w:p>
      <w:pPr>
        <w:jc w:val="both"/>
      </w:pPr>
      <w:br/>
      <w:r>
        <w:rPr/>
        <w:t xml:space="preserve">Հոդված 1. «Հայաստանի Հանրապետության քաղաքացու անձնագրի մասին» 2011 թվականի նոյեմբերի 30-ի ՀՕ-287-Ն օրենքի 9-րդ հոդվածի 2-րդ և 3-րդ մասերում «2021 թվականի հունվարի 1» բառերը փոխարինել «2022 թվականի դեկտեմբերի 31 » բառերով:</w:t>
      </w:r>
      <w:br/>
      <w:r>
        <w:rPr/>
        <w:t xml:space="preserve"> </w:t>
      </w:r>
      <w:br/>
      <w:r>
        <w:rPr/>
        <w:t xml:space="preserve">Հոդված 2. Սույն օրենքն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</w:t>
      </w:r>
      <w:br/>
      <w:r>
        <w:rPr/>
        <w:t xml:space="preserve">ՕՐԵՆՔԸ</w:t>
      </w:r>
    </w:p>
    <w:p>
      <w:pPr>
        <w:jc w:val="center"/>
      </w:pPr>
      <w:r>
        <w:rPr/>
        <w:t xml:space="preserve">«ՆՈՒՅՆԱԿԱՆԱՑՄԱՆ ՔԱՐՏԵՐԻ ՄԱՍԻՆ» ՕՐԵՆՔՈՒՄ ՓՈՓՈԽՈՒԹՅՈՒՆՆԵՐ ԿԱՏԱՐԵԼՈՒ ՄԱՍԻՆ</w:t>
      </w:r>
    </w:p>
    <w:p>
      <w:pPr>
        <w:jc w:val="both"/>
      </w:pPr>
      <w:br/>
      <w:r>
        <w:rPr/>
        <w:t xml:space="preserve">Հոդված 1. «Նույնականացման քարտերի մասին» 2011 թվականի նոյեմբերի 30-ի ՀՕ-286-Ն օրենքի 8-րդ հոդվածի 2-րդ և 3-րդ մասերում «2021 թվականի հունվարի 1» բառերը փոխարինել «2022 թվականի դեկտեմբերի 31» բառերով:</w:t>
      </w:r>
      <w:br/>
      <w:r>
        <w:rPr/>
        <w:t xml:space="preserve"> </w:t>
      </w:r>
      <w:br/>
      <w:r>
        <w:rPr/>
        <w:t xml:space="preserve">Հոդված 2. Սույն օրենքն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ՀՀ ՕՐԵՆՔԸ ՀՀ ՔԱՂԱՔԱՑՈՒ ԱՆՁՆԱԳՐԻ ՄԱՍԻՆ</w:t>
      </w:r>
    </w:p>
    <w:p>
      <w:pPr>
        <w:jc w:val="both"/>
      </w:pPr>
      <w:br/>
      <w:r>
        <w:rPr/>
        <w:t xml:space="preserve">Հոդված 9. Եզրափակիչ մաս և անցումային դրույթներ</w:t>
      </w:r>
      <w:br/>
      <w:r>
        <w:rPr/>
        <w:t xml:space="preserve"> </w:t>
      </w:r>
      <w:br/>
      <w:r>
        <w:rPr/>
        <w:t xml:space="preserve">1. Սույն օրենքն ուժի մեջ է մտնում 2012 թվականի հունիսի 1-ից:</w:t>
      </w:r>
      <w:br/>
      <w:r>
        <w:rPr/>
        <w:t xml:space="preserve">2. 2021 թվականի հունվարի 1- 2022 թվականի դեկտեմբերի 31-ից հետո մինչև 16 տարեկան Հայաստանի Հանրապետության քաղաքացիները և 16 տարին լրացած նախազորակոչային տարիքի արական սեռի քաղաքացիներն իրավունք ունեն ստանալու կամ փոխանակելու Հայաստանի Հանրապետության կառավարության 1998 թվականի դեկտեմբերի 25-ի թիվ 821 որոշմամբ նախատեսված անձնագրերը: Օտարերկրյա պետությունում գտնվող՝ Հայաստանի Հանրապետության դիվանագիտական ներկայացուցչություններ կամ հյուպատոսական հիմնարկներ դիմած Հայաստանի Հանրապետության քաղաքացիները մինչև 2021 թվականի ապրիլի 1-ը իրավունք ունեն ստանալու կամ փոխանակելու Հայաստանի Հանրապետության կառավարության 1998 թվականի դեկտեմբերի 25-ի թիվ 821 որոշմամբ նախատեսված անձնագրերը: Այն օտարերկրյա պետությունների ցանկը, որտեղ գտնվող Հայաստանի Հանրապետության դիվանագիտական ներկայացուցչություններ կամ հյուպատոսական հիմնարկներ դիմած Հայաստանի Հանրապետության քաղաքացիները 2021 թվականի ապրիլի 1-ից հետո իրավունք ունեն ստանալու կամ փոխանակելու Հայաստանի Հանրապետության կառավարության 1998 թվականի դեկտեմբերի 25-ի թիվ 821 որոշմամբ նախատեսված անձնագրերը, սահմանվում է Հայաստանի Հանրապետության կառավարության որոշմամբ:</w:t>
      </w:r>
      <w:br/>
      <w:r>
        <w:rPr/>
        <w:t xml:space="preserve">3. Մինչև 2021 թվականի հունվարի 1 2022 թվականի դեկտեմբերի 31-ը և օրենքով նախատեսված դեպքերում 2021 թվականի հունվարի 1 2022 թվականի դեկտեմբերի 31-ից հետո տրված՝ Հայաստանի Հանրապետության կառավարության 1998 թվականի դեկտեմբերի 25-ի թիվ 821 որոշմամբ նախատեսված անձնագրերը համարվում են վավերական Հայաստանի Հանրապետության տարածքում և Հայաստանի Հանրապետության տարածքից դուրս մինչև դրանց վավերականության ժամկետների ավարտը:</w:t>
      </w:r>
      <w:br/>
      <w:r>
        <w:rPr/>
        <w:t xml:space="preserve">4. Սույն օրենքի 5-րդ հոդվածի 12-րդ և 17-րդ մասերով և 8-րդ հոդվածի 1-ին մասով նախատեսված իրավական ակտերն ընդունվում են սույն օրենքի ընդունումից հետո` եռամսյա ժամկետում:</w:t>
      </w:r>
      <w:br/>
      <w:r>
        <w:rPr/>
        <w:t xml:space="preserve">5. Սույն օրենքի 4-րդ հոդվածի 6-րդ մասի, 5-րդ հոդվածի 15-րդ մասի, 7-րդ և 8-րդ հոդվածների դրույթները տարածվում են նաև Հայաստանի Հանրապետության կառավարության 1998 թվականի դեկտեմբերի 25-ի թիվ 821 որոշմամբ նախատեսված՝ անձնագիր տալու, փոխանակելու, անվավեր ճանաչելու, անձնագիրը վերցնելու հետ կապված հարաբերությունների վրա:</w:t>
      </w:r>
      <w:br/>
      <w:r>
        <w:rPr/>
        <w:t xml:space="preserve">(9-րդ հոդվածը խմբ. 20.03.12 ՀՕ-86-Ն, 11.11.13 ՀՕ-135-Ն, փոփ., լրաց. 29.06.16 ՀՕ-129-Ն, փոփ. 23.04.19 ՀՕ-28-Ն)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ՀՀ ՕՐԵՆՔԸ ՆՈՒՅՆԱԿԱՆԱՑՄԱՆ ՔԱՐՏԵՐԻ ՄԱՍԻՆ</w:t>
      </w:r>
    </w:p>
    <w:p>
      <w:pPr>
        <w:jc w:val="both"/>
      </w:pPr>
      <w:br/>
      <w:r>
        <w:rPr/>
        <w:t xml:space="preserve"> </w:t>
      </w:r>
      <w:br/>
      <w:r>
        <w:rPr/>
        <w:t xml:space="preserve">Հոդված 8. Եզրափակիչ մաս և անցումային դրույթներ</w:t>
      </w:r>
    </w:p>
    <w:p>
      <w:pPr>
        <w:jc w:val="both"/>
      </w:pPr>
      <w:r>
        <w:rPr/>
        <w:t xml:space="preserve">1. Սույն օրենքն ուժի մեջ է մտնում 2012 թվականի հունիսի 1-ից:</w:t>
      </w:r>
      <w:br/>
      <w:r>
        <w:rPr/>
        <w:t xml:space="preserve">2. 2021 թվականի հունվարի 1 2022 թվականի դեկտեմբերի 31-ից հետո դադարեցվում է Հայաստանի Հանրապետության կառավարության 1998 թվականի դեկտեմբերի 25-ի թիվ 821 որոշմամբ նախատեսված անձնագրերի տրամադրումը (փոխանակումը), բացառությամբ օրենքով նախատեսված դեպքերի:</w:t>
      </w:r>
      <w:br/>
      <w:r>
        <w:rPr/>
        <w:t xml:space="preserve">3. Մինչև 2021 թվականի հունվարի 1 2022 թվականի դեկտեմբերի 31-ը և օրենքով նախատեսված դեպքերում 2021 թվականի հունվարի 1 2022 թվականի դեկտեմբերի 31-ից հետո տրված՝ Հայաստանի Հանրապետության կառավարության 1998 թվականի դեկտեմբերի 25-ի թիվ 821 որոշմամբ նախատեսված անձնագրերը համարվում են վավերական Հայաստանի Հանրապետության տարածքում և Հայաստանի Հանրապետության տարածքից դուրս մինչև դրանց վավերականության ժամկետը լրանալը: Մինչև անձնագրի վավերականության ժամկետը լրանալը քաղաքացին սույն օրենքով սահմանված կարգով կարող է ստանալ նաև նույնականացման քարտ, ինչպես նաև «Հայաստանի Հանրապետության քաղաքացու անձնագրի մասին» Հայաստանի Հանրապետության օրենքով սահմանված կարգով՝ նշված օրենքով նախատեսված անձնագիր, և իր ցանկությամբ նրան վերադարձվում է Հայաստանի Հանրապետության կառավարության 1998 թվականի դեկտեմբերի 25-ի թիվ 821 որոշմամբ նախատեսված վավերական անձնագիրը: Մինչև 2021 թվականի հունվարի 1 2022 թվականի դեկտեմբերի 31-ը և օրենքով նախատեսված դեպքերում 2021 թվականի հունվարի 1 2022 թվականի դեկտեմբերի 31-ից հետո տրված՝ Հայաստանի Հանրապետության կառավարության 1998 թվականի դեկտեմբերի 25-ի թիվ 821 որոշմամբ նախատեսված անձնագրերի վավերականության ժամկետը լրանալու դեպքում քաղաքացուն Հայաստանի Հանրապետության կառավարության 1998 թվականի դեկտեմբերի 25-ի թիվ 821 որոշմամբ նախատեսված անձնագիր չի տրամադրվում (փոխանակվում), բացառությամբ օրենքով նախատեսված դեպքերի: Անձնագրի վավերականության ժամկետը լրանալու դեպքում քաղաքացին օրենքով սահմանված կարգով կարող է ստանալ նույնականացման քարտ և (կամ) «Հայաստանի Հանրապետության քաղաքացու անձնագրի մասին» Հայաստանի Հանրապետության օրենքով նախատեսված անձնագիր, և իր ցանկությամբ նրան վերադարձվում է Հայաստանի Հանրապետության կառավարության 1998 թվականի դեկտեմբերի 25-ի թիվ 821 որոշմամբ նախատեսված անձնագիրը՝ դակելուց հետո:</w:t>
      </w:r>
      <w:br/>
      <w:r>
        <w:rPr/>
        <w:t xml:space="preserve">4. (մասն ուժը կորցրել է 20.03.12 ՀՕ-88-Ն) </w:t>
      </w:r>
      <w:br/>
      <w:r>
        <w:rPr/>
        <w:t xml:space="preserve">5. Նույնականացման քարտը կամ դրանում ամրագրված տվյալները կարող են օգտագործվել որպես վավերական փաստաթուղթ և տվյալներ այնպիսի իրավահարաբերություններում, որոնց կարգավորմանն ուղղված իրավական ակտերով նախատեսվում է անձնագրի կամ անձնագրային տվյալների կամ սոցիալական ապահովության քարտի օգտագործումը:</w:t>
      </w:r>
      <w:br/>
      <w:r>
        <w:rPr/>
        <w:t xml:space="preserve">6. Սույն օրենքի 4-րդ հոդվածի 9-րդ և 15-րդ մասերով, 6-րդ հոդվածի 2-րդ մասով և 7-րդ հոդվածի 1-ին մասով նախատեսված իրավական ակտերն ընդունվում են սույն օրենքի ընդունումից հետո` եռամսյա ժամկետում, իսկ սույն օրենքի 4-րդ հոդվածի 4.1-ին մասով նախատեսված իրավական ակտը՝ մինչև 2014 թվականի հունվարի 1-ը:</w:t>
      </w:r>
      <w:br/>
      <w:r>
        <w:rPr/>
        <w:t xml:space="preserve">7. Սույն օրենքի 4-րդ հոդվածի 4-րդ մասով նախատեսված էլեկտրոնային փոստը մինչև 2015 թվականի հունվարի 1-ը կարող է ակտիվացվել նույնականացման քարտը կրողի ցանկությամբ՝ ծածկանունն ու գաղտնաբառը հավաքելով, էլեկտրոնային փոստ առաջին անգամ մուտք գործելու պահից: Էլեկտրոնային փոստն ակտիվանում է նաև անձի կողմից էլեկտրոնային ստորագրություն ստանալու պահին, իսկ 2015 թվականի հունվարի 1-ից սկսած՝ չակտիվացված էլեկտրոնային փոստերն ակտիվանում են ինքնաբերաբար: 2015 թվականի հունվարի 15-ից հետո նույնականացման քարտերի հետ մեկտեղ տրվող էլեկտրոնային փոստերն ակտիվացվում են նույնականացման քարտի տրման պահից:</w:t>
      </w:r>
      <w:br/>
      <w:r>
        <w:rPr/>
        <w:t xml:space="preserve">(8-րդ հոդվածը խմբ., փոփ., լրաց. 20.03.12 ՀՕ-88-Ն, լրաց. 05.12.13 ՀՕ-115-Ն, խմբ. 11.12.13 ՀՕ-136-Ն, փոփ. 11.11.15 ՀՕ-119-Ն, 29.06.16 ՀՕ-130-Ն, 23.04.19 ՀՕ-27-Ն)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2026-04-01T21:40:28+04:00</dcterms:created>
  <dcterms:modified xsi:type="dcterms:W3CDTF">2026-04-01T21:40:28+04:00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