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2019 թվականի ապրիլի 4-ի N 369-Լ որոշման մեջ փոփոխություններ և լրացումներ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    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--------- ---------------- 2020  թվականի  N    - L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2019 ԹՎԱ</w:t>
      </w:r>
      <w:r>
        <w:rPr>
          <w:b w:val="1"/>
          <w:bCs w:val="1"/>
        </w:rPr>
        <w:t xml:space="preserve">ԿԱՆԻ</w:t>
      </w:r>
    </w:p>
    <w:p>
      <w:pPr>
        <w:jc w:val="center"/>
      </w:pPr>
      <w:r>
        <w:rPr>
          <w:b w:val="1"/>
          <w:bCs w:val="1"/>
        </w:rPr>
        <w:t xml:space="preserve">ԱՊՐԻԼԻ 4-Ի n 369-լ </w:t>
      </w:r>
      <w:r>
        <w:rPr>
          <w:b w:val="1"/>
          <w:bCs w:val="1"/>
        </w:rPr>
        <w:t xml:space="preserve">ՈՐՈՇՄԱՆ ՄԵՋ ՓՈՓՈԽՈՒԹՅՈՒՆՆԵՐ  ԵՎ ԼՐԱՑՈՒՄՆԵՐ ԿԱՏԱՐԵԼՈՒ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Համաձայն «Նորմատիվ իրավական ակտերի մասին» Հայաստանի Հանրապետության օրենքի 34-րդ հոդվածի`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2019 թվականի ապրիլի 4-ի «Փոքր և միջին «Խելացի» անասնաշենքերի կառուցման կամ վերակառուցման և դրանց տեխնոլոգիական ապահովման պետական աջակցության ծրագիրը հաստատելու մասին» N 369-Լ որոշման  հավել­վածում (այսուհետ` Հավելված) կատարել հետևյալ փոփոխությունները և լրացումները.</w:t>
      </w:r>
    </w:p>
    <w:p>
      <w:pPr/>
      <w:r>
        <w:rPr/>
        <w:t xml:space="preserve">1) Հավելվածի ամբողջ տեքստում «գյուղատնտեսության նախարարություն» բառերը իր հոլովաձևերով փոխարինել «էկոնոմիկայի նախարարություն» բառերով՝ իր համապատասխան հոլովաձևերով, իսկ «գյուղատնտեսության նախարարին» բառերը՝ «էկոնոմիկայի նախարարին» բառերով,</w:t>
      </w:r>
    </w:p>
    <w:p>
      <w:pPr/>
      <w:r>
        <w:rPr/>
        <w:t xml:space="preserve">2) Հավելվածի 24-րդ կետի առաջին նախադասությունը հանել,</w:t>
      </w:r>
    </w:p>
    <w:p>
      <w:pPr/>
      <w:r>
        <w:rPr/>
        <w:t xml:space="preserve">3) Հավելվածի 25-րդ կետը շարադրել հետևյալ խմբագրությամբ՝ «25. Ծրագրի շրջանակներում շինարարական աշխատանքներ իրականացնող կապալառու կազմա­կերպությունը պետք է անասնաշենքը կառուցելուց հետո առնվազն մեկ տարվա ընթացքում անասնաշենքի շահագործման վերաբերյալ տրամադրի մասնագիտական խորհրդատվության և իրականացնի երաշխիքային ու հետերաշխիքային սպասարկում։»,</w:t>
      </w:r>
    </w:p>
    <w:p>
      <w:pPr/>
      <w:r>
        <w:rPr/>
        <w:t xml:space="preserve">4) Հավելվածի 26-րդ կետը շարադրել հետևյալ խմբագրությամբ՝  «26. Ծրագրին մասնակցության գործընթացը՝</w:t>
      </w:r>
    </w:p>
    <w:p>
      <w:pPr>
        <w:numPr>
          <w:ilvl w:val="0"/>
          <w:numId w:val="3"/>
        </w:numPr>
      </w:pPr>
      <w:r>
        <w:rPr/>
        <w:t xml:space="preserve">տնտեսավարողը պետք է Նախարարություն ներկայացնի.</w:t>
      </w:r>
    </w:p>
    <w:p>
      <w:pPr/>
      <w:r>
        <w:rPr/>
        <w:t xml:space="preserve">ա. դիմում (Ձև N 1),</w:t>
      </w:r>
    </w:p>
    <w:p>
      <w:pPr/>
      <w:r>
        <w:rPr/>
        <w:t xml:space="preserve">բ. անձը հաստատող փաստաթղթերի պատճենները,</w:t>
      </w:r>
    </w:p>
    <w:p>
      <w:pPr/>
      <w:r>
        <w:rPr/>
        <w:t xml:space="preserve">գ. անշարժ գույքի նկատմամբ իրավունքի պետական գրանցման վկայականի պատճենը,</w:t>
      </w:r>
    </w:p>
    <w:p>
      <w:pPr/>
      <w:r>
        <w:rPr/>
        <w:t xml:space="preserve">դ. եթե անշարժ գույքի նկատմամբ գրանցված իրավունքը վարձակալություն, անհատույց օգտագործում,  ընդհանուր համատեղ կամ ընդհանուր բաժնային սեփականություն է, ապա ներկայացվում է նաև անշարժ գույքի սեփականատիրոջ կամ համասեփականատիրոջ (երի) համաձայնությունը (նոտարական վավերացմամբ),</w:t>
      </w:r>
    </w:p>
    <w:p>
      <w:pPr/>
      <w:r>
        <w:rPr/>
        <w:t xml:space="preserve">ե. վերակառուցման դեպքում՝ վերակառուցվող անշարժ գույքի լուսանկարները,</w:t>
      </w:r>
    </w:p>
    <w:p>
      <w:pPr>
        <w:numPr>
          <w:ilvl w:val="0"/>
          <w:numId w:val="4"/>
        </w:numPr>
      </w:pPr>
      <w:r>
        <w:rPr/>
        <w:t xml:space="preserve">դիմումը ստանալուց հետո 10 աշխատանքային օրվա ընթացքում Նախարարության ներկայա­ցուցիչն իրականացնում է տեղազննություն՝ դիմումում նշված տեղեկությունների ուսում­նա­­սիրության նպատակով՝ կազմելով տեղազննության արձանագրություն.</w:t>
      </w:r>
    </w:p>
    <w:p>
      <w:pPr>
        <w:numPr>
          <w:ilvl w:val="0"/>
          <w:numId w:val="4"/>
        </w:numPr>
      </w:pPr>
      <w:r>
        <w:rPr/>
        <w:t xml:space="preserve">սույն կետի 2-րդ ենթակետում նշված տեղազննություն կատարելուց հետո 5 աշխատանքային օրվա ընթացքում դիմումատուին տեղեկացվում է պայմանագիր կնքելու կամ պայմանագրի կնքումը մերժելու վերաբերյալ.</w:t>
      </w:r>
    </w:p>
    <w:p>
      <w:pPr>
        <w:numPr>
          <w:ilvl w:val="0"/>
          <w:numId w:val="4"/>
        </w:numPr>
      </w:pPr>
      <w:r>
        <w:rPr/>
        <w:t xml:space="preserve">պայմանագրի կնքումը մերժվում է սույն կետի 1-ին ենթակետում նշված փաստաթղթերից որևէ մեկի բացակայության կամ ակնհայտ կեղծ տեղեկատվություն պարունակելու դեպքում.</w:t>
      </w:r>
    </w:p>
    <w:p>
      <w:pPr>
        <w:numPr>
          <w:ilvl w:val="0"/>
          <w:numId w:val="4"/>
        </w:numPr>
      </w:pPr>
      <w:r>
        <w:rPr/>
        <w:t xml:space="preserve">պայմանագրի կնքումը մերժելու դեպքում դիմումատուին տրամադրվում է տեղազննության արձանագրությունը.</w:t>
      </w:r>
    </w:p>
    <w:p>
      <w:pPr>
        <w:numPr>
          <w:ilvl w:val="0"/>
          <w:numId w:val="4"/>
        </w:numPr>
      </w:pPr>
      <w:r>
        <w:rPr/>
        <w:t xml:space="preserve">պայմանագիր կնքելու առաջարկը ստանալուց հետո տնտեսավարողը ոչ ուշ, քան հնգամսյա ժամկետում Նախարարություն է ներկայացնում՝</w:t>
      </w:r>
    </w:p>
    <w:p>
      <w:pPr/>
      <w:r>
        <w:rPr/>
        <w:t xml:space="preserve">ա. անասնաբուծության վարման վերաբերյալ դասընթացների մասնակցության հավաստագիր, որը տրամադրվում է «Հայաստանի ազգային ագրարային համալսարան» հիմնադրամի (այսուհետ՝ Հիմնադրամ) կողմից՝ ուսուցողական դասընթացներին մասնակցելու արդյունքում։ Դասընթացի ծրագիրը և վճարի չափը սահմանվում է Հիմնադրամի և Նախարարության միջև կնքվող պայմանագրով,</w:t>
      </w:r>
    </w:p>
    <w:p>
      <w:pPr/>
      <w:r>
        <w:rPr/>
        <w:t xml:space="preserve">բ. Ծրագրով ներկայացված մոդելների չափորոշիչներին համապատասխանող ճարտարապետաշինարարական նախագիծ՝ ՀՀ կառավարության 19.03.2015թ. N 596-Ն որոշման պահանջներին համապատասխան,</w:t>
      </w:r>
    </w:p>
    <w:p>
      <w:pPr/>
      <w:r>
        <w:rPr/>
        <w:t xml:space="preserve">գ. շինարարական աշխատանքներ իրականացնող  կապալառու կազմակերպության հետ կնքված պայմանագրի պատճենը, որում պետք է ամրագրված լինի դրույթներ Ծրագրի 25-րդ կետի վերաբերյալ,</w:t>
      </w:r>
    </w:p>
    <w:p>
      <w:pPr/>
      <w:r>
        <w:rPr/>
        <w:t xml:space="preserve">դ. բանկային հաշվեհամարի վերաբերյալ քաղվածք.</w:t>
      </w:r>
    </w:p>
    <w:p>
      <w:pPr/>
      <w:r>
        <w:rPr/>
        <w:t xml:space="preserve">7) սույն կետի 6-րդ ենթակետում նշված փաստաթղթերը ներկայաց­նելուց հետո 10 աշխատանքային օրվա ընթացքում կնքվում է Ծրագրին մասնակցելու պայմանագիր՝ տնտեսավարողի և Նախա­րարության միջև.</w:t>
      </w:r>
    </w:p>
    <w:p>
      <w:pPr>
        <w:numPr>
          <w:ilvl w:val="0"/>
          <w:numId w:val="5"/>
        </w:numPr>
      </w:pPr>
      <w:r>
        <w:rPr/>
        <w:t xml:space="preserve">Ծրագրին մասնակցելու պայմանագրում պարտադիր ամրագրվում են՝ պայմանագիրը կնքելու պահից անասնաշենքն առավելագույնը մեկ տարվա ընթացքում շահագործման հանձնելու, պայմանագրի գործողության ընթացքում չօտարելու և առնվազն հինգ տարի նպատակային օգտագործելու վերաբերյալ, ինչպես նաև հինգ տարի Նախարարություն հաշվետվություն ներկայացնելու և պայմանագրի դրույթները խախտելու դեպքում Ծրագրի շրջանակ­ներում տրամադրված փոխհատուցման գումարները Հայաստանի Հանրապետության պետական բյուջե վերա­դարձնելու մասին դրույթները.</w:t>
      </w:r>
    </w:p>
    <w:p>
      <w:pPr>
        <w:numPr>
          <w:ilvl w:val="0"/>
          <w:numId w:val="5"/>
        </w:numPr>
      </w:pPr>
      <w:r>
        <w:rPr/>
        <w:t xml:space="preserve">սույն կետի 8-րդ ենթակետով նախատեսված հաշվետվությունը պետք է ներառի տնտեսության գործունեության վերաբերյալ տեղեկատվություն,  այդ թվում՝</w:t>
      </w:r>
    </w:p>
    <w:p>
      <w:pPr/>
      <w:r>
        <w:rPr/>
        <w:t xml:space="preserve">ա. անասնագլխաքանակի՝ ըստ սեռահասակային կազմի,</w:t>
      </w:r>
    </w:p>
    <w:p>
      <w:pPr/>
      <w:r>
        <w:rPr/>
        <w:t xml:space="preserve">բ. մթերատվության ցուցանիշների,</w:t>
      </w:r>
    </w:p>
    <w:p>
      <w:pPr/>
      <w:r>
        <w:rPr/>
        <w:t xml:space="preserve">գ. տարածքում այլ նախաձեռնությունների,</w:t>
      </w:r>
    </w:p>
    <w:p>
      <w:pPr/>
      <w:r>
        <w:rPr/>
        <w:t xml:space="preserve">դ. առաջիկա ծրագրերի վերաբերյալ.</w:t>
      </w:r>
    </w:p>
    <w:p>
      <w:pPr>
        <w:numPr>
          <w:ilvl w:val="0"/>
          <w:numId w:val="6"/>
        </w:numPr>
      </w:pPr>
      <w:r>
        <w:rPr/>
        <w:t xml:space="preserve">Ծրագրին տնտեսավարողը կարող է մասնակցել մեկ անգամ.</w:t>
      </w:r>
    </w:p>
    <w:p>
      <w:pPr>
        <w:numPr>
          <w:ilvl w:val="0"/>
          <w:numId w:val="6"/>
        </w:numPr>
      </w:pPr>
      <w:r>
        <w:rPr/>
        <w:t xml:space="preserve">ծախսերի փոխհատուցումն իրականացվում է Նախարարության կողմից։»,</w:t>
      </w:r>
    </w:p>
    <w:p>
      <w:pPr/>
      <w:r>
        <w:rPr/>
        <w:t xml:space="preserve">5) Հավելվածի 27-րդ կետում «կառուցապատման (վերակառուցման) աշխատանքներն» բառերը փոխարինել «անասնաշենքի հաստատված նախագծով նախատեսված՝ շինարարության թույլտվություն պահանջող բոլոր շինարարական-մոնտաժային աշխատանքներն (այդ թվում՝ վերակառուցման)» բառերով, իսկ «10-օրյա ժամկետում» բառերը փոխարինել «10 աշխատանքային օրվա ընթացքում» բառերով,</w:t>
      </w:r>
    </w:p>
    <w:p>
      <w:pPr/>
      <w:r>
        <w:rPr/>
        <w:t xml:space="preserve">6) Հավելվածի 29-րդ կետում «5-օրյա» բառերը փոխարինել «10 աշխատանքային օրվա ընթացքում»  բառերով,</w:t>
      </w:r>
    </w:p>
    <w:p>
      <w:pPr/>
      <w:r>
        <w:rPr/>
        <w:t xml:space="preserve">7) Հավելվածի 30-րդ կետը շարադրել հետևյալ խմբագրությամբ՝</w:t>
      </w:r>
    </w:p>
    <w:p>
      <w:pPr/>
      <w:r>
        <w:rPr/>
        <w:t xml:space="preserve">«30. Դիմումին կից ներկայացվում է՝</w:t>
      </w:r>
    </w:p>
    <w:p>
      <w:pPr>
        <w:numPr>
          <w:ilvl w:val="0"/>
          <w:numId w:val="7"/>
        </w:numPr>
      </w:pPr>
      <w:r>
        <w:rPr/>
        <w:t xml:space="preserve">1-ին փուլի համար՝ ավարտված շինարարական օբյեկտը շահագործման ընդունող հանձնաժողովի ակտ (համաձայն ՀՀ կառավարության 19.03.2015թ․N 596-Ն որոշման N 5 հավելվածի N 3-2-1 ձևի).</w:t>
      </w:r>
    </w:p>
    <w:p>
      <w:pPr>
        <w:numPr>
          <w:ilvl w:val="0"/>
          <w:numId w:val="7"/>
        </w:numPr>
      </w:pPr>
      <w:r>
        <w:rPr/>
        <w:t xml:space="preserve">2-րդ փուլի համար՝ շինարարության ավարտական ակտ (շահագործման թույլտվություն)` համաձայն ՀՀ կառավարության 19.03.2015թ. N 596-Ն որոշման N 5 հավելվածի N 3-1 ձևի, անասնաշենքի տեխնոլոգիական ապահովման համար ձեռք բերված և տեղադրված սարքերի մասին համապատասխան փաստաթղթեր։»,</w:t>
      </w:r>
    </w:p>
    <w:p>
      <w:pPr/>
      <w:r>
        <w:rPr/>
        <w:t xml:space="preserve">8) Հավելվածի Ձև N 1-ը հանել,</w:t>
      </w:r>
    </w:p>
    <w:p>
      <w:pPr/>
      <w:r>
        <w:rPr/>
        <w:t xml:space="preserve">     9) Հավելվածի Ձև N 2-ը կարդալ Ձև N 1 և «(ֆիզիկական և իրավաբանական անձի անվանումը» բառերից հետո լրացնել «, հասցեն, հեռախոսահամարները)» բառերով, իսկ «Անասնաշենքի կառուցման և սարքավորումների ձեռքբերման աշխատանքները նախատեսում եմ իրականացնել (ընդգծել)</w:t>
      </w:r>
    </w:p>
    <w:p>
      <w:pPr>
        <w:numPr>
          <w:ilvl w:val="0"/>
          <w:numId w:val="8"/>
        </w:numPr>
      </w:pPr>
      <w:r>
        <w:rPr/>
        <w:t xml:space="preserve">առանց կապալառու</w:t>
      </w:r>
    </w:p>
    <w:p>
      <w:pPr>
        <w:numPr>
          <w:ilvl w:val="0"/>
          <w:numId w:val="8"/>
        </w:numPr>
      </w:pPr>
      <w:r>
        <w:rPr/>
        <w:t xml:space="preserve">ՀՀ գյուղատնտեսության նախարարության կողմից հրապարակված ցանկում ընդգրկված կապալառու կազմակերպության միջոցով (պարտավորվում եմ կապալառու կազմակերպության հետ կնքած պայմանագիրը ներկայացնել գյուղատնտեսության նախարարություն այն կնքելուց 5-օրյա ժամկետում):» բառերը հանել: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D35C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A2A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668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FF0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DEB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9D0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CE1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2026-03-31T18:03:25+04:00</dcterms:created>
  <dcterms:modified xsi:type="dcterms:W3CDTF">2026-03-31T18:03:25+04:00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