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«Հեռուստատեսության և ռադիոյի մասին Հայաստանի Հանրապետության օրենքում փոփոխություն և լրացումներ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ՀԵՌՈՒՍՏԱՏԵՍՈՒԹՅԱՆ ԵՎ ՌԱԴԻՈՅԻ 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 ՓՈՓՈԽՈՒԹՅՈՒՆ 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«Հեռուստատեսության և ռադիոյի մասին» 2000 թվականի հոկտեմբերի 9-ի ՀՕ-97 օրենքի (այսուհետ՝ Օրենք) 26-րդ հոդվածում՝</w:t>
      </w:r>
    </w:p>
    <w:p>
      <w:pPr/>
      <w:r>
        <w:rPr/>
        <w:t xml:space="preserve">1) 4-րդ մասը շարադրել նոր խմբագրությամբ. «Հանրային հեռուստատեսությամբ թույլատրվում է ցուցադրել մեկ եթերային ժամվա ընթացքում մինչև 5 րոպե տևողությամբ գովազդ, ինչպես նաև մշակութային, ուսումնական, գիտակրթական և սպորտային հեռուստահաղորդումների ցուցադրման ժամանակ հովանավորների մասին սույն օրենքին համապատասխան նշել տեղեկություններ: Ուղիղ եթերի միացման վայրերում տեղ գտած գովազդները՝ անկախ տարածման ձևից, չեն համարվում հանրային հեռուստաընկերության կողմից հեռարձակվող գովազդ»:</w:t>
      </w:r>
    </w:p>
    <w:p>
      <w:pPr/>
      <w:r>
        <w:rPr/>
        <w:t xml:space="preserve">2) լրացնել հետևյալ բովանդակությամբ 4.1-ին մաս.</w:t>
      </w:r>
    </w:p>
    <w:p>
      <w:pPr/>
      <w:r>
        <w:rPr/>
        <w:t xml:space="preserve">«Մշակութային, ուսումնական, գիտակրթական և սպորտային հեռուստահաղորդումների ցուցադրման ժամանակ հովանավորների մասին սույն օրենքին համապատասխան տեղեկություններ նշելու դեպքերի (հովանավորության) վրա չի տարածվում հանրային հեռուստատեսությամբ գովազդի հեռարձակման համար սույն օրենքով սահմանված ժամանակային սահմանափակումը: Մշակութային, ուսումնական, գիտակրթական և սպորտային հեռուստահաղորդումների ցուցադրման ժամանակ հովանավորի մասին հիշատակումը չպետք է գերազանցի տվյալ հաղորդման ընդհանուր տևողության 2,5 տոկոսը»:</w:t>
      </w:r>
    </w:p>
    <w:p>
      <w:pPr/>
      <w:r>
        <w:rPr/>
        <w:t xml:space="preserve">3) լրացնել հետևյալ բովանդակությամբ 4.2-րդ մաս.</w:t>
      </w:r>
    </w:p>
    <w:p>
      <w:pPr/>
      <w:r>
        <w:rPr/>
        <w:t xml:space="preserve">«4.2. Հանրային հեռուստատեսությամբ թույլատրվում է ցուցադրել մեկ եթերային ժամվա ընթացքում մինչև 1 րոպե տևողությամբ սոցիալական գովազդ: Ժամը 00:00-ից մինչև 18.00-ն ընկած ժամանակահատվածում սոցիալական գովազդը հեռարձակվում է անհատույց հիմունքներով: Ժամը 18:00-ից մինչև 00:00-ն ընկած ժամանակահատվածում հեռարձակվող սոցիալական գովազդի մեկ րոպեի արժեքը չպետք է գերազանցի գովազդի համար հանրային հեռուստաընկերության կողմից սահմանված միջին արժեքի 20 տոկոսը»:</w:t>
      </w:r>
    </w:p>
    <w:p>
      <w:pPr/>
      <w:r>
        <w:rPr/>
        <w:t xml:space="preserve">4) լրացնել հետևյալ բովանդակությամբ 4.3-րդ մաս.</w:t>
      </w:r>
    </w:p>
    <w:p>
      <w:pPr/>
      <w:r>
        <w:rPr/>
        <w:t xml:space="preserve">«4.3.Հանրային հեռուստատեսությամբ հեռարձակվող սոցիալական գովազդի, ինչպես նաև գովազդի մեկ րոպեի արժեքը, ըստ եթերաժամերի, սահմանում է հանրային հեռուստաընկերության գործադիր տնօրենը: Գովազդի մեկ րոպեի արժեքը սահմանվում է՝ հաշվի առնելով ձևավորված շուկայական արժեքները, եթերաժամը, նախորդող և հաջորդող հեռուստահաղորդումների վարկանիշը և ուշադրության արժանի այլ հանգամանքներ»: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 Սույն օրենքն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2026-03-31T19:42:25+04:00</dcterms:created>
  <dcterms:modified xsi:type="dcterms:W3CDTF">2026-03-31T19:42:25+04:00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